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0CFF1" w14:textId="77777777" w:rsidR="00801797" w:rsidRDefault="00801797" w:rsidP="00801797">
      <w:pPr>
        <w:spacing w:after="0" w:line="220" w:lineRule="atLeast"/>
        <w:jc w:val="center"/>
        <w:rPr>
          <w:rFonts w:ascii="Calibri" w:eastAsia="Times New Roman" w:hAnsi="Calibri" w:cs="Calibri"/>
          <w:b/>
          <w:bCs/>
          <w:iCs/>
          <w:sz w:val="28"/>
          <w:szCs w:val="28"/>
        </w:rPr>
      </w:pPr>
      <w:bookmarkStart w:id="0" w:name="_Hlk103582882"/>
      <w:bookmarkStart w:id="1" w:name="_Hlk112057277"/>
      <w:r w:rsidRPr="00FB7BC7">
        <w:rPr>
          <w:rFonts w:ascii="Calibri" w:eastAsia="Times New Roman" w:hAnsi="Calibri" w:cs="Calibri"/>
          <w:b/>
          <w:bCs/>
          <w:iCs/>
          <w:sz w:val="28"/>
          <w:szCs w:val="28"/>
        </w:rPr>
        <w:t>Wykład</w:t>
      </w:r>
      <w:r>
        <w:rPr>
          <w:rFonts w:ascii="Calibri" w:eastAsia="Times New Roman" w:hAnsi="Calibri" w:cs="Calibri"/>
          <w:b/>
          <w:bCs/>
          <w:iCs/>
          <w:sz w:val="28"/>
          <w:szCs w:val="28"/>
        </w:rPr>
        <w:t xml:space="preserve"> </w:t>
      </w:r>
    </w:p>
    <w:p w14:paraId="59760AB2" w14:textId="77777777" w:rsidR="00801797" w:rsidRPr="00FB7BC7" w:rsidRDefault="00801797" w:rsidP="00801797">
      <w:pPr>
        <w:spacing w:after="0" w:line="220" w:lineRule="atLeast"/>
        <w:jc w:val="center"/>
        <w:rPr>
          <w:rFonts w:ascii="Calibri" w:eastAsia="Times New Roman" w:hAnsi="Calibri" w:cs="Calibri"/>
          <w:b/>
          <w:bCs/>
          <w:i/>
          <w:sz w:val="28"/>
          <w:szCs w:val="28"/>
        </w:rPr>
      </w:pPr>
      <w:r w:rsidRPr="00FB7BC7">
        <w:rPr>
          <w:rFonts w:ascii="Calibri" w:eastAsia="Times New Roman" w:hAnsi="Calibri" w:cs="Calibri"/>
          <w:b/>
          <w:bCs/>
          <w:i/>
          <w:sz w:val="28"/>
          <w:szCs w:val="28"/>
        </w:rPr>
        <w:t>Problemy współczesnej cywilizacji</w:t>
      </w:r>
    </w:p>
    <w:bookmarkEnd w:id="1"/>
    <w:p w14:paraId="208526B5" w14:textId="77777777" w:rsidR="00801797" w:rsidRDefault="00801797" w:rsidP="00801797">
      <w:pPr>
        <w:spacing w:after="0" w:line="300" w:lineRule="atLeast"/>
        <w:jc w:val="center"/>
        <w:rPr>
          <w:rFonts w:ascii="Calibri" w:eastAsia="Times New Roman" w:hAnsi="Calibri" w:cs="Calibri"/>
          <w:iCs/>
          <w:sz w:val="24"/>
          <w:szCs w:val="24"/>
        </w:rPr>
      </w:pPr>
      <w:r w:rsidRPr="00665C8D">
        <w:rPr>
          <w:rFonts w:ascii="Calibri" w:eastAsia="Times New Roman" w:hAnsi="Calibri" w:cs="Calibri"/>
          <w:b/>
          <w:bCs/>
          <w:iCs/>
          <w:smallCaps/>
          <w:sz w:val="32"/>
          <w:szCs w:val="28"/>
        </w:rPr>
        <w:t>Bloki tematyczne</w:t>
      </w:r>
      <w:r w:rsidRPr="00665C8D">
        <w:rPr>
          <w:rFonts w:ascii="Calibri" w:eastAsia="Times New Roman" w:hAnsi="Calibri" w:cs="Calibri"/>
          <w:b/>
          <w:bCs/>
          <w:iCs/>
          <w:sz w:val="32"/>
          <w:szCs w:val="28"/>
        </w:rPr>
        <w:t xml:space="preserve"> </w:t>
      </w:r>
      <w:r w:rsidRPr="00665C8D">
        <w:rPr>
          <w:rFonts w:ascii="Calibri" w:eastAsia="Times New Roman" w:hAnsi="Calibri" w:cs="Calibri"/>
          <w:bCs/>
          <w:iCs/>
          <w:sz w:val="24"/>
          <w:szCs w:val="28"/>
        </w:rPr>
        <w:t>(</w:t>
      </w:r>
      <w:r>
        <w:rPr>
          <w:rFonts w:ascii="Calibri" w:eastAsia="Times New Roman" w:hAnsi="Calibri" w:cs="Calibri"/>
          <w:iCs/>
          <w:sz w:val="24"/>
          <w:szCs w:val="24"/>
        </w:rPr>
        <w:t>wykładowca)</w:t>
      </w:r>
    </w:p>
    <w:p w14:paraId="2F2AB1A4" w14:textId="77777777" w:rsidR="00801797" w:rsidRDefault="00801797" w:rsidP="00801797">
      <w:pPr>
        <w:spacing w:before="240" w:after="0" w:line="240" w:lineRule="atLeast"/>
        <w:jc w:val="both"/>
        <w:rPr>
          <w:rFonts w:ascii="Calibri" w:eastAsia="Times New Roman" w:hAnsi="Calibri" w:cs="Calibri"/>
          <w:sz w:val="24"/>
          <w:szCs w:val="24"/>
        </w:rPr>
      </w:pPr>
      <w:r w:rsidRPr="00665C8D">
        <w:rPr>
          <w:rFonts w:ascii="Calibri" w:eastAsia="Times New Roman" w:hAnsi="Calibri" w:cs="Calibri"/>
          <w:b/>
          <w:bCs/>
          <w:sz w:val="24"/>
          <w:szCs w:val="24"/>
        </w:rPr>
        <w:t>Osiągnięcia i kierunki rozwoju nauki i techniki</w:t>
      </w:r>
      <w:r w:rsidRPr="00665C8D">
        <w:rPr>
          <w:rFonts w:ascii="Calibri" w:eastAsia="Times New Roman" w:hAnsi="Calibri" w:cs="Calibri"/>
          <w:sz w:val="24"/>
          <w:szCs w:val="24"/>
        </w:rPr>
        <w:t xml:space="preserve"> (prof. Ewa Bartnik, UW)</w:t>
      </w:r>
    </w:p>
    <w:p w14:paraId="13EDA9C9" w14:textId="77777777" w:rsidR="00801797" w:rsidRPr="005B374D" w:rsidRDefault="00801797" w:rsidP="00801797">
      <w:pPr>
        <w:spacing w:after="0" w:line="240" w:lineRule="auto"/>
        <w:jc w:val="both"/>
        <w:rPr>
          <w:rFonts w:ascii="Calibri" w:eastAsia="Times New Roman" w:hAnsi="Calibri" w:cs="Calibri"/>
        </w:rPr>
      </w:pPr>
      <w:r w:rsidRPr="005B374D">
        <w:rPr>
          <w:rFonts w:ascii="Calibri" w:eastAsia="Times New Roman" w:hAnsi="Calibri" w:cs="Calibri"/>
        </w:rPr>
        <w:t xml:space="preserve">Projekt Poznania Genomu Ludzkiego i co dalej: koszty badań genetycznych, testy genetyczne dla chorób genetycznych i możliwości ich wykorzystania. Rozpowszechnianie się nowotworów – skala </w:t>
      </w:r>
      <w:r>
        <w:rPr>
          <w:rFonts w:ascii="Calibri" w:eastAsia="Times New Roman" w:hAnsi="Calibri" w:cs="Calibri"/>
        </w:rPr>
        <w:br/>
      </w:r>
      <w:r w:rsidRPr="005B374D">
        <w:rPr>
          <w:rFonts w:ascii="Calibri" w:eastAsia="Times New Roman" w:hAnsi="Calibri" w:cs="Calibri"/>
        </w:rPr>
        <w:t xml:space="preserve">i powody. Poznanie procesu </w:t>
      </w:r>
      <w:proofErr w:type="spellStart"/>
      <w:r w:rsidRPr="005B374D">
        <w:rPr>
          <w:rFonts w:ascii="Calibri" w:eastAsia="Times New Roman" w:hAnsi="Calibri" w:cs="Calibri"/>
        </w:rPr>
        <w:t>nowotworzenia</w:t>
      </w:r>
      <w:proofErr w:type="spellEnd"/>
      <w:r w:rsidRPr="005B374D">
        <w:rPr>
          <w:rFonts w:ascii="Calibri" w:eastAsia="Times New Roman" w:hAnsi="Calibri" w:cs="Calibri"/>
        </w:rPr>
        <w:t xml:space="preserve"> a skuteczność terapii.</w:t>
      </w:r>
    </w:p>
    <w:p w14:paraId="1F974941" w14:textId="77777777" w:rsidR="00801797" w:rsidRDefault="00801797" w:rsidP="00801797">
      <w:pPr>
        <w:spacing w:before="240" w:after="0" w:line="200" w:lineRule="exact"/>
        <w:jc w:val="both"/>
        <w:rPr>
          <w:rFonts w:ascii="Calibri" w:eastAsia="Times New Roman" w:hAnsi="Calibri" w:cs="Calibri"/>
          <w:sz w:val="24"/>
          <w:szCs w:val="24"/>
          <w:shd w:val="clear" w:color="auto" w:fill="FFFFFF"/>
        </w:rPr>
      </w:pPr>
      <w:r w:rsidRPr="00665C8D">
        <w:rPr>
          <w:rFonts w:ascii="Calibri" w:eastAsia="Times New Roman" w:hAnsi="Calibri" w:cs="Calibri"/>
          <w:b/>
          <w:bCs/>
          <w:sz w:val="24"/>
          <w:szCs w:val="24"/>
        </w:rPr>
        <w:t>Kultura i sztuka we współczesnych społeczeństwach</w:t>
      </w:r>
      <w:r>
        <w:rPr>
          <w:rFonts w:ascii="Calibri" w:eastAsia="Times New Roman" w:hAnsi="Calibri" w:cs="Calibri"/>
          <w:sz w:val="24"/>
          <w:szCs w:val="24"/>
        </w:rPr>
        <w:t xml:space="preserve"> (prof. Marta </w:t>
      </w:r>
      <w:proofErr w:type="spellStart"/>
      <w:r>
        <w:rPr>
          <w:rFonts w:ascii="Calibri" w:eastAsia="Times New Roman" w:hAnsi="Calibri" w:cs="Calibri"/>
          <w:sz w:val="24"/>
          <w:szCs w:val="24"/>
        </w:rPr>
        <w:t>Leśniakowska</w:t>
      </w:r>
      <w:proofErr w:type="spellEnd"/>
      <w:r>
        <w:rPr>
          <w:rFonts w:ascii="Calibri" w:eastAsia="Times New Roman" w:hAnsi="Calibri" w:cs="Calibri"/>
          <w:sz w:val="24"/>
          <w:szCs w:val="24"/>
        </w:rPr>
        <w:t xml:space="preserve">, </w:t>
      </w:r>
      <w:r w:rsidRPr="00665C8D">
        <w:rPr>
          <w:rFonts w:ascii="Calibri" w:eastAsia="Times New Roman" w:hAnsi="Calibri" w:cs="Calibri"/>
          <w:sz w:val="24"/>
          <w:szCs w:val="24"/>
          <w:shd w:val="clear" w:color="auto" w:fill="FFFFFF"/>
        </w:rPr>
        <w:t>P</w:t>
      </w:r>
      <w:r>
        <w:rPr>
          <w:rFonts w:ascii="Calibri" w:eastAsia="Times New Roman" w:hAnsi="Calibri" w:cs="Calibri"/>
          <w:sz w:val="24"/>
          <w:szCs w:val="24"/>
          <w:shd w:val="clear" w:color="auto" w:fill="FFFFFF"/>
        </w:rPr>
        <w:t>AN)</w:t>
      </w:r>
    </w:p>
    <w:p w14:paraId="09E21629" w14:textId="77777777" w:rsidR="00801797" w:rsidRPr="005B374D" w:rsidRDefault="00801797" w:rsidP="00801797">
      <w:pPr>
        <w:spacing w:after="0" w:line="240" w:lineRule="auto"/>
        <w:jc w:val="both"/>
        <w:rPr>
          <w:rFonts w:ascii="Calibri" w:eastAsia="Times New Roman" w:hAnsi="Calibri" w:cs="Calibri"/>
          <w:bCs/>
          <w:iCs/>
        </w:rPr>
      </w:pPr>
      <w:r w:rsidRPr="005B374D">
        <w:rPr>
          <w:rFonts w:ascii="Calibri" w:eastAsia="Times New Roman" w:hAnsi="Calibri" w:cs="Calibri"/>
          <w:bCs/>
          <w:iCs/>
        </w:rPr>
        <w:t>Fotografia: medium, które zmieniło widzenie. Problematyka relacji między fotografią jako medium wytwarzającym obrazy a sztuką. Jak zmieniło się nasze postrzeganie/rozumienie świata? Jakie miało konsekwencje dla sztuki i jej praktyk? Fotografia: prawda obrazu? Czy obraz fotograficzny mówi nam  prawdę o świecie, czy może jest fałszem, producentką iluzji, mamiącą nasze zmysły i emocje?</w:t>
      </w:r>
    </w:p>
    <w:p w14:paraId="4178EAAD" w14:textId="77777777" w:rsidR="00801797" w:rsidRDefault="00801797" w:rsidP="00801797">
      <w:pPr>
        <w:spacing w:before="240" w:after="0" w:line="240" w:lineRule="auto"/>
        <w:jc w:val="both"/>
        <w:rPr>
          <w:rFonts w:ascii="Calibri" w:eastAsia="Times New Roman" w:hAnsi="Calibri" w:cs="Calibri"/>
          <w:sz w:val="24"/>
          <w:szCs w:val="24"/>
        </w:rPr>
      </w:pPr>
      <w:r>
        <w:rPr>
          <w:rFonts w:ascii="Calibri" w:eastAsia="Times New Roman" w:hAnsi="Calibri" w:cs="Calibri"/>
          <w:b/>
          <w:bCs/>
          <w:sz w:val="24"/>
          <w:szCs w:val="24"/>
        </w:rPr>
        <w:t>Problemy</w:t>
      </w:r>
      <w:r w:rsidRPr="00665C8D">
        <w:rPr>
          <w:rFonts w:ascii="Calibri" w:eastAsia="Times New Roman" w:hAnsi="Calibri" w:cs="Calibri"/>
          <w:b/>
          <w:bCs/>
          <w:sz w:val="24"/>
          <w:szCs w:val="24"/>
        </w:rPr>
        <w:t xml:space="preserve"> społeczne</w:t>
      </w:r>
      <w:r w:rsidRPr="00665C8D">
        <w:rPr>
          <w:rFonts w:ascii="Calibri" w:eastAsia="Times New Roman" w:hAnsi="Calibri" w:cs="Calibri"/>
          <w:sz w:val="24"/>
          <w:szCs w:val="24"/>
        </w:rPr>
        <w:t xml:space="preserve"> (</w:t>
      </w:r>
      <w:r>
        <w:rPr>
          <w:rFonts w:ascii="Calibri" w:eastAsia="Times New Roman" w:hAnsi="Calibri" w:cs="Calibri"/>
          <w:sz w:val="24"/>
          <w:szCs w:val="24"/>
        </w:rPr>
        <w:t xml:space="preserve">prof. Adam </w:t>
      </w:r>
      <w:proofErr w:type="spellStart"/>
      <w:r>
        <w:rPr>
          <w:rFonts w:ascii="Calibri" w:eastAsia="Times New Roman" w:hAnsi="Calibri" w:cs="Calibri"/>
          <w:sz w:val="24"/>
          <w:szCs w:val="24"/>
        </w:rPr>
        <w:t>Bodnar</w:t>
      </w:r>
      <w:proofErr w:type="spellEnd"/>
      <w:r>
        <w:rPr>
          <w:rFonts w:ascii="Calibri" w:eastAsia="Times New Roman" w:hAnsi="Calibri" w:cs="Calibri"/>
          <w:sz w:val="24"/>
          <w:szCs w:val="24"/>
        </w:rPr>
        <w:t>, Uniwersytet SWPS</w:t>
      </w:r>
      <w:r w:rsidRPr="00665C8D">
        <w:rPr>
          <w:rFonts w:ascii="Calibri" w:eastAsia="Times New Roman" w:hAnsi="Calibri" w:cs="Calibri"/>
          <w:sz w:val="24"/>
          <w:szCs w:val="24"/>
        </w:rPr>
        <w:t>)</w:t>
      </w:r>
    </w:p>
    <w:p w14:paraId="56CFC923" w14:textId="77777777" w:rsidR="00801797" w:rsidRPr="005B374D" w:rsidRDefault="00801797" w:rsidP="00801797">
      <w:pPr>
        <w:spacing w:after="0" w:line="240" w:lineRule="auto"/>
        <w:jc w:val="both"/>
        <w:rPr>
          <w:rFonts w:ascii="Calibri" w:eastAsia="Times New Roman" w:hAnsi="Calibri" w:cs="Calibri"/>
        </w:rPr>
      </w:pPr>
      <w:r w:rsidRPr="005B374D">
        <w:rPr>
          <w:rFonts w:ascii="Calibri" w:eastAsia="Times New Roman" w:hAnsi="Calibri" w:cs="Calibri"/>
        </w:rPr>
        <w:t>Nowa architektura międzynarodowej ochrony praw człowieka. Ze względu na populizm oraz słabość instytucji międzynarodowych w zakresie wykonywania wyroków i rekomendacji międzynarodowa ochrona praw człowieka stała się mniej skuteczna. Powstaje pytanie czy możliwe jest naprawienie systemu, kiedy przywiązanie państw do praw człowieka jest coraz słabsze. Czy potrzebujemy nowych praw podstawowych? Czy zmiany cywilizacyjne powinny prowadzić do refleksji jakich praw potrzebujemy oraz w jakim zakresie powinny nas chronić przed omnipotencją państwa.</w:t>
      </w:r>
    </w:p>
    <w:p w14:paraId="7C6418D4" w14:textId="77777777" w:rsidR="00801797" w:rsidRDefault="00801797" w:rsidP="00801797">
      <w:pPr>
        <w:spacing w:before="240" w:after="0" w:line="240" w:lineRule="atLeast"/>
        <w:jc w:val="both"/>
        <w:rPr>
          <w:rFonts w:ascii="Calibri" w:eastAsia="Times New Roman" w:hAnsi="Calibri" w:cs="Calibri"/>
          <w:sz w:val="24"/>
          <w:szCs w:val="24"/>
        </w:rPr>
      </w:pPr>
      <w:r w:rsidRPr="00665C8D">
        <w:rPr>
          <w:rFonts w:ascii="Calibri" w:eastAsia="Times New Roman" w:hAnsi="Calibri" w:cs="Calibri"/>
          <w:b/>
          <w:bCs/>
          <w:sz w:val="24"/>
          <w:szCs w:val="24"/>
        </w:rPr>
        <w:t>Wyzwania związane z rozwojem nau</w:t>
      </w:r>
      <w:bookmarkStart w:id="2" w:name="_GoBack"/>
      <w:bookmarkEnd w:id="2"/>
      <w:r w:rsidRPr="00665C8D">
        <w:rPr>
          <w:rFonts w:ascii="Calibri" w:eastAsia="Times New Roman" w:hAnsi="Calibri" w:cs="Calibri"/>
          <w:b/>
          <w:bCs/>
          <w:sz w:val="24"/>
          <w:szCs w:val="24"/>
        </w:rPr>
        <w:t>ki i techniki</w:t>
      </w:r>
      <w:r w:rsidRPr="00665C8D">
        <w:rPr>
          <w:rFonts w:ascii="Calibri" w:eastAsia="Times New Roman" w:hAnsi="Calibri" w:cs="Calibri"/>
          <w:sz w:val="24"/>
          <w:szCs w:val="24"/>
        </w:rPr>
        <w:t xml:space="preserve"> (prof. Roman Morawski, PW)</w:t>
      </w:r>
    </w:p>
    <w:p w14:paraId="27198A68" w14:textId="77777777" w:rsidR="00801797" w:rsidRPr="005B374D" w:rsidRDefault="00801797" w:rsidP="00801797">
      <w:pPr>
        <w:spacing w:after="0" w:line="240" w:lineRule="auto"/>
        <w:jc w:val="both"/>
        <w:rPr>
          <w:rFonts w:ascii="Calibri" w:eastAsia="Times New Roman" w:hAnsi="Calibri" w:cs="Calibri"/>
        </w:rPr>
      </w:pPr>
      <w:r w:rsidRPr="005B374D">
        <w:rPr>
          <w:rFonts w:ascii="Calibri" w:eastAsia="Times New Roman" w:hAnsi="Calibri" w:cs="Calibri"/>
        </w:rPr>
        <w:t xml:space="preserve">Pojęcia podstawowe: </w:t>
      </w:r>
      <w:proofErr w:type="spellStart"/>
      <w:r w:rsidRPr="005B374D">
        <w:rPr>
          <w:rFonts w:ascii="Calibri" w:eastAsia="Times New Roman" w:hAnsi="Calibri" w:cs="Calibri"/>
        </w:rPr>
        <w:t>technonauka</w:t>
      </w:r>
      <w:proofErr w:type="spellEnd"/>
      <w:r w:rsidRPr="005B374D">
        <w:rPr>
          <w:rFonts w:ascii="Calibri" w:eastAsia="Times New Roman" w:hAnsi="Calibri" w:cs="Calibri"/>
        </w:rPr>
        <w:t xml:space="preserve">, etyka, etyka badań </w:t>
      </w:r>
      <w:proofErr w:type="spellStart"/>
      <w:r w:rsidRPr="005B374D">
        <w:rPr>
          <w:rFonts w:ascii="Calibri" w:eastAsia="Times New Roman" w:hAnsi="Calibri" w:cs="Calibri"/>
        </w:rPr>
        <w:t>technonaukowych</w:t>
      </w:r>
      <w:proofErr w:type="spellEnd"/>
      <w:r w:rsidRPr="005B374D">
        <w:rPr>
          <w:rFonts w:ascii="Calibri" w:eastAsia="Times New Roman" w:hAnsi="Calibri" w:cs="Calibri"/>
        </w:rPr>
        <w:t xml:space="preserve">. Etyczne przesłanki procesów decyzyjnych w </w:t>
      </w:r>
      <w:proofErr w:type="spellStart"/>
      <w:r w:rsidRPr="005B374D">
        <w:rPr>
          <w:rFonts w:ascii="Calibri" w:eastAsia="Times New Roman" w:hAnsi="Calibri" w:cs="Calibri"/>
        </w:rPr>
        <w:t>technonauce</w:t>
      </w:r>
      <w:proofErr w:type="spellEnd"/>
      <w:r w:rsidRPr="005B374D">
        <w:rPr>
          <w:rFonts w:ascii="Calibri" w:eastAsia="Times New Roman" w:hAnsi="Calibri" w:cs="Calibri"/>
        </w:rPr>
        <w:t xml:space="preserve">. Przykłady dylematów etycznych pojawiających się w praktyce badań </w:t>
      </w:r>
      <w:proofErr w:type="spellStart"/>
      <w:r w:rsidRPr="005B374D">
        <w:rPr>
          <w:rFonts w:ascii="Calibri" w:eastAsia="Times New Roman" w:hAnsi="Calibri" w:cs="Calibri"/>
        </w:rPr>
        <w:t>technonaukowych</w:t>
      </w:r>
      <w:proofErr w:type="spellEnd"/>
      <w:r w:rsidRPr="005B374D">
        <w:rPr>
          <w:rFonts w:ascii="Calibri" w:eastAsia="Times New Roman" w:hAnsi="Calibri" w:cs="Calibri"/>
        </w:rPr>
        <w:t>. Wyzwania związane z integracją etyki z robotyką i sztuczną inteligencją.</w:t>
      </w:r>
    </w:p>
    <w:p w14:paraId="19DF8855" w14:textId="77777777" w:rsidR="00801797" w:rsidRDefault="00801797" w:rsidP="00801797">
      <w:pPr>
        <w:spacing w:before="240" w:after="0" w:line="240" w:lineRule="auto"/>
        <w:jc w:val="both"/>
        <w:rPr>
          <w:rFonts w:ascii="Calibri" w:eastAsia="Times New Roman" w:hAnsi="Calibri" w:cs="Calibri"/>
          <w:sz w:val="24"/>
          <w:szCs w:val="24"/>
        </w:rPr>
      </w:pPr>
      <w:r w:rsidRPr="00665C8D">
        <w:rPr>
          <w:rFonts w:ascii="Calibri" w:eastAsia="Times New Roman" w:hAnsi="Calibri" w:cs="Calibri"/>
          <w:b/>
          <w:bCs/>
          <w:sz w:val="24"/>
          <w:szCs w:val="24"/>
        </w:rPr>
        <w:t>Kryzys klimatyczny i planetarny</w:t>
      </w:r>
      <w:r w:rsidRPr="00665C8D">
        <w:rPr>
          <w:rFonts w:ascii="Calibri" w:eastAsia="Times New Roman" w:hAnsi="Calibri" w:cs="Calibri"/>
          <w:sz w:val="24"/>
          <w:szCs w:val="24"/>
        </w:rPr>
        <w:t xml:space="preserve"> (prof. Szymon Malinowski, UW)</w:t>
      </w:r>
    </w:p>
    <w:p w14:paraId="2F7DE279" w14:textId="77777777" w:rsidR="00801797" w:rsidRPr="005B374D" w:rsidRDefault="00801797" w:rsidP="00801797">
      <w:pPr>
        <w:spacing w:after="0" w:line="240" w:lineRule="auto"/>
        <w:jc w:val="both"/>
        <w:rPr>
          <w:rFonts w:ascii="Calibri" w:eastAsia="Times New Roman" w:hAnsi="Calibri" w:cs="Calibri"/>
          <w:i/>
          <w:iCs/>
          <w:sz w:val="24"/>
          <w:szCs w:val="24"/>
        </w:rPr>
      </w:pPr>
      <w:r w:rsidRPr="005B374D">
        <w:rPr>
          <w:rFonts w:ascii="Calibri" w:eastAsia="Times New Roman" w:hAnsi="Calibri" w:cs="Calibri"/>
        </w:rPr>
        <w:t xml:space="preserve">Kryzys klimatyczny i kryzys bioróżnorodności - kryzys planetarny. Mechanizmy klimatyczne </w:t>
      </w:r>
      <w:r>
        <w:rPr>
          <w:rFonts w:ascii="Calibri" w:eastAsia="Times New Roman" w:hAnsi="Calibri" w:cs="Calibri"/>
        </w:rPr>
        <w:br/>
      </w:r>
      <w:r w:rsidRPr="005B374D">
        <w:rPr>
          <w:rFonts w:ascii="Calibri" w:eastAsia="Times New Roman" w:hAnsi="Calibri" w:cs="Calibri"/>
        </w:rPr>
        <w:t>i zagrożenie globalnym ociepleniem. Związki rozwoju cywilizacji z równoległym kryzysem bioróżnorodności. Najnowsze pomysły na zażegnanie a przynajmniej zmniejszenie zagrożenia związanego kryzysami.</w:t>
      </w:r>
    </w:p>
    <w:p w14:paraId="0B65FB46" w14:textId="77777777" w:rsidR="00801797" w:rsidRPr="00665C8D" w:rsidRDefault="00801797" w:rsidP="00801797">
      <w:pPr>
        <w:spacing w:before="240" w:after="0" w:line="240" w:lineRule="auto"/>
        <w:jc w:val="both"/>
        <w:rPr>
          <w:rFonts w:ascii="Calibri" w:eastAsia="Times New Roman" w:hAnsi="Calibri" w:cs="Calibri"/>
          <w:b/>
          <w:bCs/>
          <w:sz w:val="24"/>
          <w:szCs w:val="24"/>
        </w:rPr>
      </w:pPr>
      <w:r w:rsidRPr="00665C8D">
        <w:rPr>
          <w:rFonts w:ascii="Calibri" w:eastAsia="Times New Roman" w:hAnsi="Calibri" w:cs="Calibri"/>
          <w:b/>
          <w:bCs/>
          <w:sz w:val="24"/>
          <w:szCs w:val="24"/>
        </w:rPr>
        <w:t xml:space="preserve">Infrastruktura i usługi publiczne </w:t>
      </w:r>
      <w:r w:rsidRPr="00665C8D">
        <w:rPr>
          <w:rFonts w:ascii="Calibri" w:eastAsia="Times New Roman" w:hAnsi="Calibri" w:cs="Calibri"/>
          <w:bCs/>
          <w:sz w:val="24"/>
          <w:szCs w:val="24"/>
        </w:rPr>
        <w:t>(prof. Krzysztof Koszewski, prof. Krystyna Solarek, PW)</w:t>
      </w:r>
    </w:p>
    <w:p w14:paraId="62657290" w14:textId="77777777" w:rsidR="00801797" w:rsidRPr="005B374D" w:rsidRDefault="00801797" w:rsidP="00801797">
      <w:pPr>
        <w:spacing w:after="0" w:line="240" w:lineRule="auto"/>
        <w:jc w:val="both"/>
        <w:rPr>
          <w:rFonts w:ascii="Calibri" w:eastAsia="Times New Roman" w:hAnsi="Calibri" w:cs="Calibri"/>
          <w:color w:val="000000"/>
        </w:rPr>
      </w:pPr>
      <w:r w:rsidRPr="005B374D">
        <w:rPr>
          <w:rFonts w:ascii="Calibri" w:eastAsia="Times New Roman" w:hAnsi="Calibri" w:cs="Calibri"/>
        </w:rPr>
        <w:t>Wyzwania współczesnego projektowania miast. W 2007 roku liczba mieszkańców miast w skali globalnej przewyższyła liczbę żyjących poza terenami zurbanizowanymi. Prognozuje się, że w roku 2050 będzie to już trzy czwarte światowej populacji. Organizmy miejskie, rozrastając się, stają się też coraz bardziej skomplikowane. Jak można sobie radzić z tak skomplikowaną materią? Na czym polega współczesne planowanie miast i jak zmienia się paradygmat projektowania.</w:t>
      </w:r>
    </w:p>
    <w:p w14:paraId="68E8D8C0" w14:textId="77777777" w:rsidR="00801797" w:rsidRDefault="00801797" w:rsidP="00801797">
      <w:pPr>
        <w:spacing w:before="240" w:after="0" w:line="240" w:lineRule="atLeast"/>
        <w:rPr>
          <w:rFonts w:ascii="Times New Roman" w:eastAsia="Times New Roman" w:hAnsi="Times New Roman" w:cs="Times New Roman"/>
          <w:sz w:val="24"/>
          <w:szCs w:val="24"/>
        </w:rPr>
      </w:pPr>
      <w:r w:rsidRPr="00665C8D">
        <w:rPr>
          <w:rFonts w:ascii="Calibri" w:eastAsia="Times New Roman" w:hAnsi="Calibri" w:cs="Calibri"/>
          <w:b/>
          <w:bCs/>
          <w:sz w:val="24"/>
          <w:szCs w:val="24"/>
        </w:rPr>
        <w:t>Problemy zdrowotne współczesnych społeczeństw</w:t>
      </w:r>
      <w:r w:rsidRPr="00665C8D">
        <w:rPr>
          <w:rFonts w:ascii="Calibri" w:eastAsia="Times New Roman" w:hAnsi="Calibri" w:cs="Calibri"/>
          <w:sz w:val="24"/>
          <w:szCs w:val="24"/>
        </w:rPr>
        <w:t xml:space="preserve"> (prof. Aneta Nitsch-Osuch, WUM</w:t>
      </w:r>
      <w:r w:rsidRPr="00665C8D">
        <w:rPr>
          <w:rFonts w:ascii="Times New Roman" w:eastAsia="Times New Roman" w:hAnsi="Times New Roman" w:cs="Times New Roman"/>
          <w:sz w:val="24"/>
          <w:szCs w:val="24"/>
        </w:rPr>
        <w:t>)</w:t>
      </w:r>
    </w:p>
    <w:p w14:paraId="47D020CE" w14:textId="77777777" w:rsidR="00801797" w:rsidRPr="005B374D" w:rsidRDefault="00801797" w:rsidP="00801797">
      <w:pPr>
        <w:spacing w:after="0" w:line="240" w:lineRule="auto"/>
        <w:jc w:val="both"/>
        <w:rPr>
          <w:rFonts w:ascii="Calibri" w:eastAsia="Times New Roman" w:hAnsi="Calibri" w:cs="Calibri"/>
        </w:rPr>
      </w:pPr>
      <w:r w:rsidRPr="005B374D">
        <w:rPr>
          <w:rFonts w:ascii="Calibri" w:eastAsia="Times New Roman" w:hAnsi="Calibri" w:cs="Calibri"/>
        </w:rPr>
        <w:t xml:space="preserve">Wprowadzenie do epidemiologii chorób zakaźnych. Historia epidemii i pandemii. Sposoby ograniczania/zwalczania pandemii. Skutki pandemii i potencjalny wpływ na społeczeństwo, sztukę, naukę. Aktualne zagrożenia epidemiologiczne. Ruchy </w:t>
      </w:r>
      <w:proofErr w:type="spellStart"/>
      <w:r w:rsidRPr="005B374D">
        <w:rPr>
          <w:rFonts w:ascii="Calibri" w:eastAsia="Times New Roman" w:hAnsi="Calibri" w:cs="Calibri"/>
        </w:rPr>
        <w:t>antyszczepionkowe</w:t>
      </w:r>
      <w:proofErr w:type="spellEnd"/>
      <w:r w:rsidRPr="005B374D">
        <w:rPr>
          <w:rFonts w:ascii="Calibri" w:eastAsia="Times New Roman" w:hAnsi="Calibri" w:cs="Calibri"/>
        </w:rPr>
        <w:t>. Nadzór epidemiologiczny.</w:t>
      </w:r>
    </w:p>
    <w:p w14:paraId="16875DA0" w14:textId="77777777" w:rsidR="00801797" w:rsidRDefault="00801797" w:rsidP="00801797">
      <w:pPr>
        <w:spacing w:before="360" w:after="0" w:line="220" w:lineRule="atLeast"/>
        <w:jc w:val="both"/>
        <w:rPr>
          <w:rFonts w:ascii="Calibri" w:eastAsia="Times New Roman" w:hAnsi="Calibri" w:cs="Calibri"/>
          <w:sz w:val="24"/>
          <w:szCs w:val="24"/>
        </w:rPr>
      </w:pPr>
      <w:r w:rsidRPr="00F06B8C">
        <w:rPr>
          <w:rFonts w:ascii="Calibri" w:eastAsia="Times New Roman" w:hAnsi="Calibri" w:cs="Calibri"/>
          <w:b/>
          <w:sz w:val="24"/>
          <w:szCs w:val="24"/>
        </w:rPr>
        <w:t>Literatura do wykładów</w:t>
      </w:r>
      <w:r w:rsidRPr="00665C8D">
        <w:rPr>
          <w:rFonts w:ascii="Calibri" w:eastAsia="Times New Roman" w:hAnsi="Calibri" w:cs="Calibri"/>
          <w:bCs/>
          <w:sz w:val="24"/>
          <w:szCs w:val="24"/>
        </w:rPr>
        <w:t>:</w:t>
      </w:r>
      <w:r w:rsidRPr="00665C8D">
        <w:rPr>
          <w:rFonts w:ascii="Calibri" w:eastAsia="Times New Roman" w:hAnsi="Calibri" w:cs="Calibri"/>
          <w:b/>
          <w:sz w:val="24"/>
          <w:szCs w:val="24"/>
        </w:rPr>
        <w:t xml:space="preserve"> </w:t>
      </w:r>
      <w:r w:rsidRPr="00665C8D">
        <w:rPr>
          <w:rFonts w:ascii="Calibri" w:eastAsia="Times New Roman" w:hAnsi="Calibri" w:cs="Calibri"/>
          <w:bCs/>
          <w:sz w:val="24"/>
          <w:szCs w:val="24"/>
        </w:rPr>
        <w:t>p</w:t>
      </w:r>
      <w:r w:rsidRPr="00665C8D">
        <w:rPr>
          <w:rFonts w:ascii="Calibri" w:eastAsia="Times New Roman" w:hAnsi="Calibri" w:cs="Calibri"/>
          <w:sz w:val="24"/>
          <w:szCs w:val="24"/>
        </w:rPr>
        <w:t>olecana przez wykładowców.</w:t>
      </w:r>
    </w:p>
    <w:p w14:paraId="621F6DFB" w14:textId="77777777" w:rsidR="00801797" w:rsidRDefault="00801797" w:rsidP="00801797">
      <w:pPr>
        <w:spacing w:after="240" w:line="300" w:lineRule="atLeast"/>
        <w:rPr>
          <w:rFonts w:ascii="Calibri" w:eastAsia="Times New Roman" w:hAnsi="Calibri" w:cs="Arial"/>
          <w:color w:val="222222"/>
          <w:sz w:val="24"/>
          <w:szCs w:val="20"/>
          <w:shd w:val="clear" w:color="auto" w:fill="FFFFFF"/>
        </w:rPr>
      </w:pPr>
    </w:p>
    <w:bookmarkEnd w:id="0"/>
    <w:sectPr w:rsidR="00801797" w:rsidSect="00A21100">
      <w:headerReference w:type="default" r:id="rId8"/>
      <w:footerReference w:type="default" r:id="rId9"/>
      <w:pgSz w:w="11906" w:h="16838"/>
      <w:pgMar w:top="1276" w:right="1440" w:bottom="567" w:left="1440" w:header="1984"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16D7E" w14:textId="77777777" w:rsidR="00CF2B7E" w:rsidRDefault="00801797">
    <w:pPr>
      <w:pStyle w:val="Stopka"/>
    </w:pPr>
    <w:r>
      <w:rPr>
        <w:noProof/>
      </w:rPr>
      <w:drawing>
        <wp:anchor distT="0" distB="0" distL="114300" distR="114300" simplePos="0" relativeHeight="251660288" behindDoc="1" locked="1" layoutInCell="1" allowOverlap="1" wp14:anchorId="66C565CA" wp14:editId="3DDED697">
          <wp:simplePos x="0" y="0"/>
          <wp:positionH relativeFrom="page">
            <wp:align>center</wp:align>
          </wp:positionH>
          <wp:positionV relativeFrom="page">
            <wp:align>bottom</wp:align>
          </wp:positionV>
          <wp:extent cx="7560000" cy="853200"/>
          <wp:effectExtent l="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60000" cy="853200"/>
                  </a:xfrm>
                  <a:prstGeom prst="rect">
                    <a:avLst/>
                  </a:prstGeom>
                </pic:spPr>
              </pic:pic>
            </a:graphicData>
          </a:graphic>
          <wp14:sizeRelH relativeFrom="margin">
            <wp14:pctWidth>0</wp14:pctWidth>
          </wp14:sizeRelH>
          <wp14:sizeRelV relativeFrom="margin">
            <wp14:pctHeight>0</wp14:pctHeight>
          </wp14:sizeRelV>
        </wp:anchor>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86AAF" w14:textId="77777777" w:rsidR="00CF2B7E" w:rsidRDefault="00801797">
    <w:pPr>
      <w:pStyle w:val="Nagwek"/>
    </w:pPr>
    <w:r>
      <w:rPr>
        <w:noProof/>
      </w:rPr>
      <w:drawing>
        <wp:anchor distT="0" distB="0" distL="114300" distR="114300" simplePos="0" relativeHeight="251659264" behindDoc="1" locked="1" layoutInCell="1" allowOverlap="1" wp14:anchorId="54E6DD72" wp14:editId="37CA4BA9">
          <wp:simplePos x="0" y="0"/>
          <wp:positionH relativeFrom="page">
            <wp:align>center</wp:align>
          </wp:positionH>
          <wp:positionV relativeFrom="page">
            <wp:align>top</wp:align>
          </wp:positionV>
          <wp:extent cx="7560000" cy="1353600"/>
          <wp:effectExtent l="0" t="0" r="0" b="5715"/>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35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5252E"/>
    <w:multiLevelType w:val="hybridMultilevel"/>
    <w:tmpl w:val="435EE0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8AF4FFB"/>
    <w:multiLevelType w:val="hybridMultilevel"/>
    <w:tmpl w:val="0A7A2A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6F22BA8"/>
    <w:multiLevelType w:val="hybridMultilevel"/>
    <w:tmpl w:val="395E59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69B91C6A"/>
    <w:multiLevelType w:val="hybridMultilevel"/>
    <w:tmpl w:val="93E2F3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797"/>
    <w:rsid w:val="00801797"/>
    <w:rsid w:val="00B24E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B4163"/>
  <w15:chartTrackingRefBased/>
  <w15:docId w15:val="{B14BB6D6-AA66-4487-AC80-EA0ED57B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801797"/>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017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1797"/>
  </w:style>
  <w:style w:type="paragraph" w:styleId="Stopka">
    <w:name w:val="footer"/>
    <w:basedOn w:val="Normalny"/>
    <w:link w:val="StopkaZnak"/>
    <w:uiPriority w:val="99"/>
    <w:unhideWhenUsed/>
    <w:rsid w:val="008017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1797"/>
  </w:style>
  <w:style w:type="paragraph" w:styleId="Akapitzlist">
    <w:name w:val="List Paragraph"/>
    <w:basedOn w:val="Normalny"/>
    <w:uiPriority w:val="34"/>
    <w:qFormat/>
    <w:rsid w:val="00801797"/>
    <w:pPr>
      <w:ind w:left="720"/>
      <w:contextualSpacing/>
    </w:pPr>
  </w:style>
  <w:style w:type="table" w:styleId="Tabela-Siatka">
    <w:name w:val="Table Grid"/>
    <w:basedOn w:val="Standardowy"/>
    <w:uiPriority w:val="59"/>
    <w:rsid w:val="008017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017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34D65406A1722428671CCC1A74AEF60" ma:contentTypeVersion="10" ma:contentTypeDescription="Utwórz nowy dokument." ma:contentTypeScope="" ma:versionID="a8414a3c1abf1fe6e8cf7744968b8604">
  <xsd:schema xmlns:xsd="http://www.w3.org/2001/XMLSchema" xmlns:xs="http://www.w3.org/2001/XMLSchema" xmlns:p="http://schemas.microsoft.com/office/2006/metadata/properties" xmlns:ns3="a6429d50-cf42-4f39-8d58-2701ca97bb1f" targetNamespace="http://schemas.microsoft.com/office/2006/metadata/properties" ma:root="true" ma:fieldsID="326b18efdb56f972690279776c90fd11" ns3:_="">
    <xsd:import namespace="a6429d50-cf42-4f39-8d58-2701ca97bb1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429d50-cf42-4f39-8d58-2701ca97b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47B4D0-C1EB-4772-946B-803B7DA4F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429d50-cf42-4f39-8d58-2701ca97b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F2B20C-3370-4EE0-8F9C-DBEEB6692BE0}">
  <ds:schemaRefs>
    <ds:schemaRef ds:uri="http://schemas.microsoft.com/sharepoint/v3/contenttype/forms"/>
  </ds:schemaRefs>
</ds:datastoreItem>
</file>

<file path=customXml/itemProps3.xml><?xml version="1.0" encoding="utf-8"?>
<ds:datastoreItem xmlns:ds="http://schemas.openxmlformats.org/officeDocument/2006/customXml" ds:itemID="{565588D6-F30C-43F5-926E-5988B9B025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446</Words>
  <Characters>2680</Characters>
  <Application>Microsoft Office Word</Application>
  <DocSecurity>0</DocSecurity>
  <Lines>22</Lines>
  <Paragraphs>6</Paragraphs>
  <ScaleCrop>false</ScaleCrop>
  <Company>Politechnika Warszawska</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Skalska-Wachal Jolanta</dc:creator>
  <cp:keywords/>
  <dc:description/>
  <cp:lastModifiedBy>Skalska-Wachal Jolanta</cp:lastModifiedBy>
  <cp:revision>1</cp:revision>
  <dcterms:created xsi:type="dcterms:W3CDTF">2022-08-22T10:37:00Z</dcterms:created>
  <dcterms:modified xsi:type="dcterms:W3CDTF">2022-08-22T10:39:00Z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0x010100B34D65406A1722428671CCC1A74AEF60</vt:lpwstr>
  </property>
</Properties>
</file>