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214" w:type="dxa"/>
        <w:tblLayout w:type="fixed"/>
        <w:tblCellMar>
          <w:left w:w="70" w:type="dxa"/>
          <w:right w:w="70" w:type="dxa"/>
        </w:tblCellMar>
        <w:tblLook w:val="0000" w:firstRow="0" w:lastRow="0" w:firstColumn="0" w:lastColumn="0" w:noHBand="0" w:noVBand="0"/>
      </w:tblPr>
      <w:tblGrid>
        <w:gridCol w:w="2552"/>
        <w:gridCol w:w="8222"/>
      </w:tblGrid>
      <w:tr w:rsidR="008E48A9" w:rsidRPr="005217E5" w:rsidTr="006B6C1F">
        <w:trPr>
          <w:trHeight w:val="1615"/>
        </w:trPr>
        <w:tc>
          <w:tcPr>
            <w:tcW w:w="2552" w:type="dxa"/>
            <w:vAlign w:val="center"/>
          </w:tcPr>
          <w:p w:rsidR="008E48A9" w:rsidRPr="005217E5" w:rsidRDefault="008E48A9" w:rsidP="006B6C1F">
            <w:pPr>
              <w:tabs>
                <w:tab w:val="left" w:pos="896"/>
              </w:tabs>
              <w:spacing w:after="0" w:line="240" w:lineRule="auto"/>
              <w:rPr>
                <w:rFonts w:ascii="Times New Roman" w:eastAsia="Times New Roman" w:hAnsi="Times New Roman" w:cs="Times New Roman"/>
                <w:sz w:val="21"/>
                <w:szCs w:val="20"/>
                <w:lang w:eastAsia="pl-PL"/>
              </w:rPr>
            </w:pPr>
            <w:r w:rsidRPr="005217E5">
              <w:rPr>
                <w:rFonts w:ascii="Times New Roman" w:eastAsia="Times New Roman" w:hAnsi="Times New Roman" w:cs="Times New Roman"/>
                <w:noProof/>
                <w:sz w:val="21"/>
                <w:szCs w:val="20"/>
                <w:lang w:eastAsia="pl-PL"/>
              </w:rPr>
              <mc:AlternateContent>
                <mc:Choice Requires="wps">
                  <w:drawing>
                    <wp:anchor distT="0" distB="0" distL="114300" distR="114300" simplePos="0" relativeHeight="251659264" behindDoc="0" locked="0" layoutInCell="0" allowOverlap="1" wp14:anchorId="43FFD932" wp14:editId="493C35EB">
                      <wp:simplePos x="0" y="0"/>
                      <wp:positionH relativeFrom="column">
                        <wp:posOffset>1462543</wp:posOffset>
                      </wp:positionH>
                      <wp:positionV relativeFrom="paragraph">
                        <wp:posOffset>535747</wp:posOffset>
                      </wp:positionV>
                      <wp:extent cx="5047090" cy="0"/>
                      <wp:effectExtent l="0" t="0" r="2032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70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5pt,42.2pt" to="512.5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" o:allowincell="f" strokeweight="1pt"/>
                  </w:pict>
                </mc:Fallback>
              </mc:AlternateContent>
            </w:r>
            <w:r w:rsidRPr="005217E5">
              <w:rPr>
                <w:rFonts w:ascii="Times New Roman" w:eastAsia="Times New Roman" w:hAnsi="Times New Roman" w:cs="Times New Roman"/>
                <w:noProof/>
                <w:sz w:val="21"/>
                <w:szCs w:val="20"/>
                <w:lang w:eastAsia="pl-PL"/>
              </w:rPr>
              <w:drawing>
                <wp:inline distT="0" distB="0" distL="0" distR="0" wp14:anchorId="354FCBEC" wp14:editId="514EF5D3">
                  <wp:extent cx="1515110" cy="89408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110" cy="894080"/>
                          </a:xfrm>
                          <a:prstGeom prst="rect">
                            <a:avLst/>
                          </a:prstGeom>
                          <a:noFill/>
                          <a:ln>
                            <a:noFill/>
                          </a:ln>
                        </pic:spPr>
                      </pic:pic>
                    </a:graphicData>
                  </a:graphic>
                </wp:inline>
              </w:drawing>
            </w:r>
          </w:p>
        </w:tc>
        <w:tc>
          <w:tcPr>
            <w:tcW w:w="8222" w:type="dxa"/>
            <w:vAlign w:val="bottom"/>
          </w:tcPr>
          <w:p w:rsidR="008E48A9" w:rsidRPr="005217E5" w:rsidRDefault="008E48A9" w:rsidP="006B6C1F">
            <w:pPr>
              <w:keepNext/>
              <w:spacing w:after="0" w:line="240" w:lineRule="auto"/>
              <w:jc w:val="center"/>
              <w:outlineLvl w:val="0"/>
              <w:rPr>
                <w:rFonts w:ascii="Arial" w:eastAsia="Times New Roman" w:hAnsi="Arial" w:cs="Times New Roman"/>
                <w:b/>
                <w:sz w:val="32"/>
                <w:szCs w:val="20"/>
                <w:lang w:eastAsia="pl-PL"/>
              </w:rPr>
            </w:pPr>
            <w:r w:rsidRPr="005217E5">
              <w:rPr>
                <w:rFonts w:ascii="Arial" w:eastAsia="Times New Roman" w:hAnsi="Arial" w:cs="Times New Roman"/>
                <w:b/>
                <w:sz w:val="32"/>
                <w:szCs w:val="20"/>
                <w:lang w:eastAsia="pl-PL"/>
              </w:rPr>
              <w:t>Instytut Problemów Współczesnej Cywilizacji</w:t>
            </w:r>
          </w:p>
          <w:p w:rsidR="008E48A9" w:rsidRPr="005217E5" w:rsidRDefault="008E48A9" w:rsidP="006B6C1F">
            <w:pPr>
              <w:spacing w:after="0" w:line="240" w:lineRule="auto"/>
              <w:jc w:val="center"/>
              <w:rPr>
                <w:rFonts w:ascii="Arial" w:eastAsia="Times New Roman" w:hAnsi="Arial" w:cs="Arial"/>
                <w:b/>
                <w:sz w:val="32"/>
                <w:szCs w:val="32"/>
                <w:lang w:eastAsia="pl-PL"/>
              </w:rPr>
            </w:pPr>
            <w:r w:rsidRPr="005217E5">
              <w:rPr>
                <w:rFonts w:ascii="Arial" w:eastAsia="Times New Roman" w:hAnsi="Arial" w:cs="Arial"/>
                <w:b/>
                <w:sz w:val="32"/>
                <w:szCs w:val="32"/>
                <w:lang w:eastAsia="pl-PL"/>
              </w:rPr>
              <w:t>im. Marka Dietricha</w:t>
            </w:r>
          </w:p>
          <w:p w:rsidR="008E48A9" w:rsidRPr="005217E5" w:rsidRDefault="008E48A9" w:rsidP="006B6C1F">
            <w:pPr>
              <w:tabs>
                <w:tab w:val="right" w:pos="0"/>
                <w:tab w:val="left" w:pos="5033"/>
              </w:tabs>
              <w:spacing w:after="0" w:line="240" w:lineRule="auto"/>
              <w:jc w:val="center"/>
              <w:rPr>
                <w:rFonts w:ascii="Arial" w:eastAsia="Times New Roman" w:hAnsi="Arial" w:cs="Times New Roman"/>
                <w:sz w:val="16"/>
                <w:szCs w:val="20"/>
                <w:lang w:eastAsia="pl-PL"/>
              </w:rPr>
            </w:pPr>
          </w:p>
          <w:p w:rsidR="008E48A9" w:rsidRPr="005217E5" w:rsidRDefault="008E48A9" w:rsidP="006B6C1F">
            <w:pPr>
              <w:tabs>
                <w:tab w:val="right" w:pos="0"/>
                <w:tab w:val="left" w:pos="5033"/>
              </w:tabs>
              <w:spacing w:after="0" w:line="240" w:lineRule="auto"/>
              <w:jc w:val="center"/>
              <w:rPr>
                <w:rFonts w:ascii="Arial" w:eastAsia="Times New Roman" w:hAnsi="Arial" w:cs="Times New Roman"/>
                <w:sz w:val="16"/>
                <w:szCs w:val="20"/>
                <w:lang w:eastAsia="pl-PL"/>
              </w:rPr>
            </w:pPr>
            <w:r w:rsidRPr="005217E5">
              <w:rPr>
                <w:rFonts w:ascii="Arial" w:eastAsia="Times New Roman" w:hAnsi="Arial" w:cs="Times New Roman"/>
                <w:sz w:val="16"/>
                <w:szCs w:val="20"/>
                <w:lang w:eastAsia="pl-PL"/>
              </w:rPr>
              <w:t>ul. Koszykowa 80, 02-008 Warszawa</w:t>
            </w:r>
            <w:r w:rsidRPr="005217E5">
              <w:rPr>
                <w:rFonts w:ascii="Arial" w:eastAsia="Times New Roman" w:hAnsi="Arial" w:cs="Times New Roman"/>
                <w:sz w:val="16"/>
                <w:szCs w:val="20"/>
                <w:lang w:eastAsia="pl-PL"/>
              </w:rPr>
              <w:tab/>
              <w:t>tel. 22 234 70 07      fax 22 234 70 08</w:t>
            </w:r>
          </w:p>
          <w:p w:rsidR="008E48A9" w:rsidRPr="00350462" w:rsidRDefault="008E48A9" w:rsidP="006B6C1F">
            <w:pPr>
              <w:spacing w:after="0" w:line="240" w:lineRule="auto"/>
              <w:jc w:val="center"/>
              <w:rPr>
                <w:rFonts w:ascii="Arial" w:eastAsia="Times New Roman" w:hAnsi="Arial" w:cs="Arial"/>
                <w:b/>
                <w:sz w:val="16"/>
                <w:szCs w:val="32"/>
                <w:lang w:eastAsia="pl-PL"/>
              </w:rPr>
            </w:pPr>
          </w:p>
          <w:p w:rsidR="008E48A9" w:rsidRPr="005217E5" w:rsidRDefault="008E48A9" w:rsidP="006B6C1F">
            <w:pPr>
              <w:tabs>
                <w:tab w:val="right" w:pos="0"/>
                <w:tab w:val="left" w:pos="5033"/>
              </w:tabs>
              <w:spacing w:after="0" w:line="240" w:lineRule="auto"/>
              <w:jc w:val="center"/>
              <w:rPr>
                <w:rFonts w:ascii="Arial" w:eastAsia="Times New Roman" w:hAnsi="Arial" w:cs="Times New Roman"/>
                <w:sz w:val="25"/>
                <w:szCs w:val="20"/>
                <w:lang w:eastAsia="pl-PL"/>
              </w:rPr>
            </w:pPr>
          </w:p>
        </w:tc>
      </w:tr>
    </w:tbl>
    <w:p w:rsidR="008E48A9" w:rsidRPr="005217E5" w:rsidRDefault="008E48A9" w:rsidP="008E48A9">
      <w:pPr>
        <w:spacing w:after="0" w:line="240" w:lineRule="auto"/>
        <w:rPr>
          <w:rFonts w:ascii="Times New Roman" w:eastAsia="Times New Roman" w:hAnsi="Times New Roman" w:cs="Times New Roman"/>
          <w:sz w:val="8"/>
          <w:szCs w:val="20"/>
          <w:lang w:eastAsia="pl-PL"/>
          <w14:shadow w14:blurRad="50800" w14:dist="38100" w14:dir="2700000" w14:sx="100000" w14:sy="100000" w14:kx="0" w14:ky="0" w14:algn="tl">
            <w14:srgbClr w14:val="000000">
              <w14:alpha w14:val="60000"/>
            </w14:srgbClr>
          </w14:shadow>
        </w:rPr>
      </w:pPr>
    </w:p>
    <w:p w:rsidR="008E48A9" w:rsidRPr="005217E5" w:rsidRDefault="008E48A9" w:rsidP="008E48A9">
      <w:pPr>
        <w:tabs>
          <w:tab w:val="left" w:pos="-284"/>
          <w:tab w:val="right" w:pos="9923"/>
        </w:tabs>
        <w:spacing w:after="80" w:line="240" w:lineRule="auto"/>
        <w:ind w:left="-142" w:right="-1009" w:firstLine="142"/>
        <w:rPr>
          <w:rFonts w:ascii="Times New Roman" w:eastAsia="Times New Roman" w:hAnsi="Times New Roman" w:cs="Times New Roman"/>
          <w:sz w:val="18"/>
          <w:szCs w:val="20"/>
          <w:lang w:eastAsia="pl-PL"/>
        </w:rPr>
      </w:pPr>
      <w:r w:rsidRPr="005217E5">
        <w:rPr>
          <w:rFonts w:ascii="Times New Roman" w:eastAsia="Times New Roman" w:hAnsi="Times New Roman" w:cs="Times New Roman"/>
          <w:noProof/>
          <w:sz w:val="18"/>
          <w:szCs w:val="20"/>
          <w:lang w:eastAsia="pl-PL"/>
        </w:rPr>
        <mc:AlternateContent>
          <mc:Choice Requires="wps">
            <w:drawing>
              <wp:anchor distT="0" distB="0" distL="114300" distR="114300" simplePos="0" relativeHeight="251661312" behindDoc="0" locked="0" layoutInCell="1" allowOverlap="1" wp14:anchorId="6B49885F" wp14:editId="7F0187A3">
                <wp:simplePos x="0" y="0"/>
                <wp:positionH relativeFrom="column">
                  <wp:posOffset>-127635</wp:posOffset>
                </wp:positionH>
                <wp:positionV relativeFrom="paragraph">
                  <wp:posOffset>162560</wp:posOffset>
                </wp:positionV>
                <wp:extent cx="6739246" cy="1352550"/>
                <wp:effectExtent l="0" t="0" r="2413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46"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8E48A9" w:rsidRPr="008E48A9" w:rsidRDefault="008E48A9" w:rsidP="008E48A9">
                            <w:pPr>
                              <w:spacing w:after="240"/>
                              <w:jc w:val="both"/>
                              <w:rPr>
                                <w:i/>
                                <w:sz w:val="21"/>
                                <w:szCs w:val="21"/>
                              </w:rPr>
                            </w:pPr>
                            <w:r w:rsidRPr="008E48A9">
                              <w:rPr>
                                <w:rFonts w:ascii="Times New Roman" w:hAnsi="Times New Roman" w:cs="Times New Roman"/>
                                <w:b/>
                                <w:i/>
                                <w:sz w:val="21"/>
                                <w:szCs w:val="21"/>
                              </w:rPr>
                              <w:t xml:space="preserve">Instytut Problemów Współczesnej Cywilizacji im. Marka Dietricha </w:t>
                            </w:r>
                            <w:r w:rsidRPr="008E48A9">
                              <w:rPr>
                                <w:rFonts w:ascii="Times New Roman" w:hAnsi="Times New Roman" w:cs="Times New Roman"/>
                                <w:i/>
                                <w:sz w:val="21"/>
                                <w:szCs w:val="21"/>
                              </w:rPr>
                              <w:t xml:space="preserve">jest międzyuczelnianą jednostką działającą na podstawie porozumienia zawartego przez Politechnikę Warszawską, Szkołę Główną Gospodarstwa Wiejskiego </w:t>
                            </w:r>
                            <w:r>
                              <w:rPr>
                                <w:rFonts w:ascii="Times New Roman" w:hAnsi="Times New Roman" w:cs="Times New Roman"/>
                                <w:i/>
                                <w:sz w:val="21"/>
                                <w:szCs w:val="21"/>
                              </w:rPr>
                              <w:br/>
                            </w:r>
                            <w:r w:rsidRPr="008E48A9">
                              <w:rPr>
                                <w:rFonts w:ascii="Times New Roman" w:hAnsi="Times New Roman" w:cs="Times New Roman"/>
                                <w:i/>
                                <w:sz w:val="21"/>
                                <w:szCs w:val="21"/>
                              </w:rPr>
                              <w:t xml:space="preserve">w Warszawie, Szkołę Główną Handlową w Warszawie, Uniwersytet Warszawski i Warszawski Uniwersytet Medyczny, </w:t>
                            </w:r>
                            <w:r>
                              <w:rPr>
                                <w:rFonts w:ascii="Times New Roman" w:hAnsi="Times New Roman" w:cs="Times New Roman"/>
                                <w:i/>
                                <w:sz w:val="21"/>
                                <w:szCs w:val="21"/>
                              </w:rPr>
                              <w:br/>
                            </w:r>
                            <w:r w:rsidRPr="008E48A9">
                              <w:rPr>
                                <w:rFonts w:ascii="Times New Roman" w:hAnsi="Times New Roman" w:cs="Times New Roman"/>
                                <w:i/>
                                <w:sz w:val="21"/>
                                <w:szCs w:val="21"/>
                              </w:rPr>
                              <w:t xml:space="preserve">a od 2015 roku funkcjonuje jako </w:t>
                            </w:r>
                            <w:proofErr w:type="spellStart"/>
                            <w:r w:rsidRPr="008E48A9">
                              <w:rPr>
                                <w:rFonts w:ascii="Times New Roman" w:hAnsi="Times New Roman" w:cs="Times New Roman"/>
                                <w:i/>
                                <w:sz w:val="21"/>
                                <w:szCs w:val="21"/>
                              </w:rPr>
                              <w:t>pozakolegialna</w:t>
                            </w:r>
                            <w:proofErr w:type="spellEnd"/>
                            <w:r w:rsidRPr="008E48A9">
                              <w:rPr>
                                <w:rFonts w:ascii="Times New Roman" w:hAnsi="Times New Roman" w:cs="Times New Roman"/>
                                <w:i/>
                                <w:sz w:val="21"/>
                                <w:szCs w:val="21"/>
                              </w:rPr>
                              <w:t xml:space="preserve"> jednostka organizacyjna Szkoły Głównej Handlowej w Warszawie. Przedmiotem prac Instytutu są konsekwencje społeczne i cywilizacyjne lawinowego narastania zasobów wiedzy </w:t>
                            </w:r>
                            <w:r>
                              <w:rPr>
                                <w:rFonts w:ascii="Times New Roman" w:hAnsi="Times New Roman" w:cs="Times New Roman"/>
                                <w:i/>
                                <w:sz w:val="21"/>
                                <w:szCs w:val="21"/>
                              </w:rPr>
                              <w:br/>
                            </w:r>
                            <w:r w:rsidRPr="008E48A9">
                              <w:rPr>
                                <w:rFonts w:ascii="Times New Roman" w:hAnsi="Times New Roman" w:cs="Times New Roman"/>
                                <w:i/>
                                <w:sz w:val="21"/>
                                <w:szCs w:val="21"/>
                              </w:rPr>
                              <w:t>i informacji, w tym globalizacja oraz problemy sfery nauki i szkolnictwa wyższego związane z procesami transformacji ustrojowej i wchodzeniem Polski w systemy powiązań światowych. Dyrektorem Instytutu jest p</w:t>
                            </w:r>
                            <w:r>
                              <w:rPr>
                                <w:rFonts w:ascii="Times New Roman" w:hAnsi="Times New Roman" w:cs="Times New Roman"/>
                                <w:i/>
                                <w:sz w:val="21"/>
                                <w:szCs w:val="21"/>
                              </w:rPr>
                              <w:t>rof. Tomasz Borecki.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05pt;margin-top:12.8pt;width:530.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" filled="f" fillcolor="#eaeaea">
                <v:textbox>
                  <w:txbxContent>
                    <w:p w:rsidR="008E48A9" w:rsidRPr="008E48A9" w:rsidRDefault="008E48A9" w:rsidP="008E48A9">
                      <w:pPr>
                        <w:spacing w:after="240"/>
                        <w:jc w:val="both"/>
                        <w:rPr>
                          <w:i/>
                          <w:sz w:val="21"/>
                          <w:szCs w:val="21"/>
                        </w:rPr>
                      </w:pPr>
                      <w:r w:rsidRPr="008E48A9">
                        <w:rPr>
                          <w:rFonts w:ascii="Times New Roman" w:hAnsi="Times New Roman" w:cs="Times New Roman"/>
                          <w:b/>
                          <w:i/>
                          <w:sz w:val="21"/>
                          <w:szCs w:val="21"/>
                        </w:rPr>
                        <w:t xml:space="preserve">Instytut Problemów Współczesnej Cywilizacji im. Marka Dietricha </w:t>
                      </w:r>
                      <w:r w:rsidRPr="008E48A9">
                        <w:rPr>
                          <w:rFonts w:ascii="Times New Roman" w:hAnsi="Times New Roman" w:cs="Times New Roman"/>
                          <w:i/>
                          <w:sz w:val="21"/>
                          <w:szCs w:val="21"/>
                        </w:rPr>
                        <w:t xml:space="preserve">jest międzyuczelnianą jednostką działającą na podstawie porozumienia zawartego przez Politechnikę Warszawską, Szkołę Główną Gospodarstwa Wiejskiego </w:t>
                      </w:r>
                      <w:r>
                        <w:rPr>
                          <w:rFonts w:ascii="Times New Roman" w:hAnsi="Times New Roman" w:cs="Times New Roman"/>
                          <w:i/>
                          <w:sz w:val="21"/>
                          <w:szCs w:val="21"/>
                        </w:rPr>
                        <w:br/>
                      </w:r>
                      <w:r w:rsidRPr="008E48A9">
                        <w:rPr>
                          <w:rFonts w:ascii="Times New Roman" w:hAnsi="Times New Roman" w:cs="Times New Roman"/>
                          <w:i/>
                          <w:sz w:val="21"/>
                          <w:szCs w:val="21"/>
                        </w:rPr>
                        <w:t xml:space="preserve">w Warszawie, Szkołę Główną Handlową w Warszawie, Uniwersytet Warszawski i </w:t>
                      </w:r>
                      <w:r w:rsidRPr="008E48A9">
                        <w:rPr>
                          <w:rFonts w:ascii="Times New Roman" w:hAnsi="Times New Roman" w:cs="Times New Roman"/>
                          <w:i/>
                          <w:sz w:val="21"/>
                          <w:szCs w:val="21"/>
                        </w:rPr>
                        <w:t xml:space="preserve">Warszawski Uniwersytet Medyczny, </w:t>
                      </w:r>
                      <w:r>
                        <w:rPr>
                          <w:rFonts w:ascii="Times New Roman" w:hAnsi="Times New Roman" w:cs="Times New Roman"/>
                          <w:i/>
                          <w:sz w:val="21"/>
                          <w:szCs w:val="21"/>
                        </w:rPr>
                        <w:br/>
                      </w:r>
                      <w:r w:rsidRPr="008E48A9">
                        <w:rPr>
                          <w:rFonts w:ascii="Times New Roman" w:hAnsi="Times New Roman" w:cs="Times New Roman"/>
                          <w:i/>
                          <w:sz w:val="21"/>
                          <w:szCs w:val="21"/>
                        </w:rPr>
                        <w:t xml:space="preserve">a od 2015 roku funkcjonuje jako </w:t>
                      </w:r>
                      <w:proofErr w:type="spellStart"/>
                      <w:r w:rsidRPr="008E48A9">
                        <w:rPr>
                          <w:rFonts w:ascii="Times New Roman" w:hAnsi="Times New Roman" w:cs="Times New Roman"/>
                          <w:i/>
                          <w:sz w:val="21"/>
                          <w:szCs w:val="21"/>
                        </w:rPr>
                        <w:t>pozakolegialna</w:t>
                      </w:r>
                      <w:proofErr w:type="spellEnd"/>
                      <w:r w:rsidRPr="008E48A9">
                        <w:rPr>
                          <w:rFonts w:ascii="Times New Roman" w:hAnsi="Times New Roman" w:cs="Times New Roman"/>
                          <w:i/>
                          <w:sz w:val="21"/>
                          <w:szCs w:val="21"/>
                        </w:rPr>
                        <w:t xml:space="preserve"> jednostka organizacyjna Szkoły Głównej Handlowej w Warszawie. </w:t>
                      </w:r>
                      <w:r w:rsidRPr="008E48A9">
                        <w:rPr>
                          <w:rFonts w:ascii="Times New Roman" w:hAnsi="Times New Roman" w:cs="Times New Roman"/>
                          <w:i/>
                          <w:sz w:val="21"/>
                          <w:szCs w:val="21"/>
                        </w:rPr>
                        <w:t xml:space="preserve">Przedmiotem prac Instytutu są konsekwencje społeczne i cywilizacyjne lawinowego narastania zasobów wiedzy </w:t>
                      </w:r>
                      <w:r>
                        <w:rPr>
                          <w:rFonts w:ascii="Times New Roman" w:hAnsi="Times New Roman" w:cs="Times New Roman"/>
                          <w:i/>
                          <w:sz w:val="21"/>
                          <w:szCs w:val="21"/>
                        </w:rPr>
                        <w:br/>
                      </w:r>
                      <w:r w:rsidRPr="008E48A9">
                        <w:rPr>
                          <w:rFonts w:ascii="Times New Roman" w:hAnsi="Times New Roman" w:cs="Times New Roman"/>
                          <w:i/>
                          <w:sz w:val="21"/>
                          <w:szCs w:val="21"/>
                        </w:rPr>
                        <w:t>i informacji, w tym globalizacja oraz problemy sfery nauki i szkolnictwa wyższego związane z procesami transformacji ustrojowej i wchodzeniem Polski w systemy powiązań światowych. Dyrektorem Instytutu jest p</w:t>
                      </w:r>
                      <w:r>
                        <w:rPr>
                          <w:rFonts w:ascii="Times New Roman" w:hAnsi="Times New Roman" w:cs="Times New Roman"/>
                          <w:i/>
                          <w:sz w:val="21"/>
                          <w:szCs w:val="21"/>
                        </w:rPr>
                        <w:t>rof. Tomasz Borecki.</w:t>
                      </w:r>
                    </w:p>
                  </w:txbxContent>
                </v:textbox>
              </v:shape>
            </w:pict>
          </mc:Fallback>
        </mc:AlternateContent>
      </w:r>
      <w:hyperlink r:id="rId7" w:history="1">
        <w:r w:rsidRPr="005217E5">
          <w:rPr>
            <w:rFonts w:ascii="Times New Roman" w:eastAsia="Times New Roman" w:hAnsi="Times New Roman" w:cs="Times New Roman"/>
            <w:color w:val="0000FF"/>
            <w:sz w:val="18"/>
            <w:szCs w:val="20"/>
            <w:lang w:eastAsia="pl-PL"/>
          </w:rPr>
          <w:t>www.ipwc.pw.edu.pl</w:t>
        </w:r>
      </w:hyperlink>
      <w:r w:rsidRPr="005217E5">
        <w:rPr>
          <w:rFonts w:ascii="Times New Roman" w:eastAsia="Times New Roman" w:hAnsi="Times New Roman" w:cs="Times New Roman"/>
          <w:color w:val="0000FF"/>
          <w:sz w:val="18"/>
          <w:szCs w:val="20"/>
          <w:lang w:eastAsia="pl-PL"/>
        </w:rPr>
        <w:tab/>
      </w:r>
      <w:hyperlink r:id="rId8" w:history="1">
        <w:r w:rsidRPr="005217E5">
          <w:rPr>
            <w:rFonts w:ascii="Times New Roman" w:eastAsia="Times New Roman" w:hAnsi="Times New Roman" w:cs="Times New Roman"/>
            <w:color w:val="0000FF"/>
            <w:sz w:val="18"/>
            <w:szCs w:val="20"/>
            <w:lang w:eastAsia="pl-PL"/>
          </w:rPr>
          <w:t>instytut@ipwc.pw.edu.pl</w:t>
        </w:r>
      </w:hyperlink>
      <w:r w:rsidRPr="005217E5">
        <w:rPr>
          <w:rFonts w:ascii="Arial" w:eastAsia="Times New Roman" w:hAnsi="Arial" w:cs="Times New Roman"/>
          <w:noProof/>
          <w:sz w:val="18"/>
          <w:szCs w:val="20"/>
          <w:lang w:eastAsia="pl-PL"/>
        </w:rPr>
        <mc:AlternateContent>
          <mc:Choice Requires="wps">
            <w:drawing>
              <wp:anchor distT="0" distB="0" distL="114300" distR="114300" simplePos="0" relativeHeight="251660288" behindDoc="0" locked="0" layoutInCell="0" allowOverlap="1" wp14:anchorId="78BD8467" wp14:editId="198D5DEE">
                <wp:simplePos x="0" y="0"/>
                <wp:positionH relativeFrom="column">
                  <wp:posOffset>1748790</wp:posOffset>
                </wp:positionH>
                <wp:positionV relativeFrom="paragraph">
                  <wp:posOffset>139700</wp:posOffset>
                </wp:positionV>
                <wp:extent cx="0" cy="0"/>
                <wp:effectExtent l="15240" t="9525" r="13335" b="952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11pt" to="13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" o:allowincell="f" strokeweight="1pt"/>
            </w:pict>
          </mc:Fallback>
        </mc:AlternateContent>
      </w: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center"/>
        <w:rPr>
          <w:rFonts w:ascii="Times New Roman" w:eastAsia="Times New Roman" w:hAnsi="Times New Roman" w:cs="Times New Roman"/>
          <w:sz w:val="21"/>
          <w:szCs w:val="20"/>
          <w:lang w:eastAsia="pl-PL"/>
        </w:rPr>
      </w:pP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sz w:val="21"/>
          <w:szCs w:val="20"/>
          <w:lang w:eastAsia="pl-PL"/>
        </w:rPr>
      </w:pP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sz w:val="21"/>
          <w:szCs w:val="20"/>
          <w:lang w:eastAsia="pl-PL"/>
        </w:rPr>
      </w:pP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sz w:val="21"/>
          <w:szCs w:val="20"/>
          <w:lang w:eastAsia="pl-PL"/>
        </w:rPr>
      </w:pP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sz w:val="21"/>
          <w:szCs w:val="20"/>
          <w:lang w:eastAsia="pl-PL"/>
        </w:rPr>
      </w:pPr>
      <w:r>
        <w:rPr>
          <w:rFonts w:ascii="Times New Roman" w:eastAsia="Times New Roman" w:hAnsi="Times New Roman" w:cs="Times New Roman"/>
          <w:sz w:val="21"/>
          <w:szCs w:val="20"/>
          <w:lang w:eastAsia="pl-PL"/>
        </w:rPr>
        <w:t xml:space="preserve"> </w:t>
      </w:r>
    </w:p>
    <w:p w:rsidR="008E48A9" w:rsidRPr="005217E5"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sz w:val="21"/>
          <w:szCs w:val="20"/>
          <w:lang w:eastAsia="pl-PL"/>
        </w:rPr>
      </w:pPr>
    </w:p>
    <w:p w:rsidR="008E48A9" w:rsidRPr="005217E5" w:rsidRDefault="008E48A9" w:rsidP="008E48A9">
      <w:pPr>
        <w:keepNext/>
        <w:tabs>
          <w:tab w:val="left" w:pos="320"/>
          <w:tab w:val="left" w:pos="540"/>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320" w:right="284"/>
        <w:jc w:val="center"/>
        <w:outlineLvl w:val="1"/>
        <w:rPr>
          <w:rFonts w:ascii="Arial" w:eastAsia="Times New Roman" w:hAnsi="Arial" w:cs="Times New Roman"/>
          <w:b/>
          <w:sz w:val="42"/>
          <w:szCs w:val="20"/>
          <w:lang w:eastAsia="pl-PL"/>
        </w:rPr>
      </w:pPr>
    </w:p>
    <w:p w:rsidR="008E48A9" w:rsidRPr="005217E5" w:rsidRDefault="008E48A9" w:rsidP="008E48A9">
      <w:pPr>
        <w:spacing w:after="0" w:line="240" w:lineRule="auto"/>
        <w:rPr>
          <w:rFonts w:ascii="Times New Roman" w:eastAsia="Times New Roman" w:hAnsi="Times New Roman" w:cs="Times New Roman"/>
          <w:sz w:val="16"/>
          <w:szCs w:val="16"/>
          <w:lang w:eastAsia="pl-PL"/>
        </w:rPr>
      </w:pPr>
    </w:p>
    <w:p w:rsidR="008E48A9" w:rsidRPr="005217E5" w:rsidRDefault="008E48A9" w:rsidP="008E48A9">
      <w:pPr>
        <w:keepNext/>
        <w:tabs>
          <w:tab w:val="left" w:pos="320"/>
          <w:tab w:val="left" w:pos="1028"/>
          <w:tab w:val="left" w:pos="1736"/>
          <w:tab w:val="left" w:pos="2444"/>
          <w:tab w:val="left" w:pos="3152"/>
          <w:tab w:val="left" w:pos="3860"/>
          <w:tab w:val="left" w:pos="4568"/>
          <w:tab w:val="left" w:pos="5276"/>
          <w:tab w:val="left" w:pos="5812"/>
          <w:tab w:val="left" w:pos="6692"/>
          <w:tab w:val="left" w:pos="7400"/>
          <w:tab w:val="left" w:pos="8108"/>
          <w:tab w:val="left" w:pos="9279"/>
        </w:tabs>
        <w:spacing w:before="240" w:after="0" w:line="240" w:lineRule="auto"/>
        <w:ind w:left="318" w:right="284"/>
        <w:jc w:val="center"/>
        <w:outlineLvl w:val="1"/>
        <w:rPr>
          <w:rFonts w:ascii="Arial" w:eastAsia="Times New Roman" w:hAnsi="Arial" w:cs="Times New Roman"/>
          <w:b/>
          <w:sz w:val="42"/>
          <w:szCs w:val="20"/>
          <w:lang w:eastAsia="pl-PL"/>
        </w:rPr>
      </w:pPr>
      <w:r w:rsidRPr="005217E5">
        <w:rPr>
          <w:rFonts w:ascii="Arial" w:eastAsia="Times New Roman" w:hAnsi="Arial" w:cs="Times New Roman"/>
          <w:b/>
          <w:sz w:val="42"/>
          <w:szCs w:val="20"/>
          <w:lang w:eastAsia="pl-PL"/>
        </w:rPr>
        <w:t xml:space="preserve">W Y K Ł A D Y </w:t>
      </w:r>
    </w:p>
    <w:p w:rsidR="008E48A9" w:rsidRPr="00684569"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center"/>
        <w:rPr>
          <w:rFonts w:ascii="Arial" w:eastAsia="Times New Roman" w:hAnsi="Arial" w:cs="Times New Roman"/>
          <w:b/>
          <w:i/>
          <w:szCs w:val="20"/>
          <w:lang w:eastAsia="pl-PL"/>
        </w:rPr>
      </w:pPr>
      <w:r>
        <w:rPr>
          <w:rFonts w:ascii="Arial" w:eastAsia="Times New Roman" w:hAnsi="Arial" w:cs="Times New Roman"/>
          <w:b/>
          <w:i/>
          <w:sz w:val="20"/>
          <w:szCs w:val="20"/>
          <w:lang w:eastAsia="pl-PL"/>
        </w:rPr>
        <w:t>w roku akademickim 2017</w:t>
      </w:r>
      <w:r w:rsidRPr="00684569">
        <w:rPr>
          <w:rFonts w:ascii="Arial" w:eastAsia="Times New Roman" w:hAnsi="Arial" w:cs="Times New Roman"/>
          <w:b/>
          <w:i/>
          <w:sz w:val="20"/>
          <w:szCs w:val="20"/>
          <w:lang w:eastAsia="pl-PL"/>
        </w:rPr>
        <w:t>/20</w:t>
      </w:r>
      <w:r>
        <w:rPr>
          <w:rFonts w:ascii="Arial" w:eastAsia="Times New Roman" w:hAnsi="Arial" w:cs="Times New Roman"/>
          <w:b/>
          <w:i/>
          <w:sz w:val="20"/>
          <w:szCs w:val="20"/>
          <w:lang w:eastAsia="pl-PL"/>
        </w:rPr>
        <w:t>18</w:t>
      </w:r>
    </w:p>
    <w:p w:rsidR="008E48A9" w:rsidRPr="005217E5" w:rsidRDefault="008E48A9" w:rsidP="008E48A9">
      <w:pPr>
        <w:keepNext/>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right="284"/>
        <w:jc w:val="both"/>
        <w:outlineLvl w:val="7"/>
        <w:rPr>
          <w:rFonts w:ascii="Times New Roman" w:eastAsia="Times New Roman" w:hAnsi="Times New Roman" w:cs="Times New Roman"/>
          <w:b/>
          <w:i/>
          <w:sz w:val="16"/>
          <w:szCs w:val="16"/>
          <w:lang w:eastAsia="pl-PL"/>
        </w:rPr>
      </w:pPr>
    </w:p>
    <w:p w:rsidR="008E48A9" w:rsidRPr="005217E5" w:rsidRDefault="008E48A9" w:rsidP="008E48A9">
      <w:pPr>
        <w:spacing w:after="0" w:line="240" w:lineRule="auto"/>
        <w:jc w:val="center"/>
        <w:rPr>
          <w:rFonts w:ascii="Arial" w:eastAsia="Times New Roman" w:hAnsi="Arial" w:cs="Times New Roman"/>
          <w:b/>
          <w:i/>
          <w:szCs w:val="20"/>
          <w:lang w:eastAsia="pl-PL"/>
        </w:rPr>
      </w:pPr>
      <w:r w:rsidRPr="005217E5">
        <w:rPr>
          <w:rFonts w:ascii="Arial" w:eastAsia="Times New Roman" w:hAnsi="Arial" w:cs="Times New Roman"/>
          <w:b/>
          <w:i/>
          <w:szCs w:val="20"/>
          <w:lang w:eastAsia="pl-PL"/>
        </w:rPr>
        <w:t>wykłady:</w:t>
      </w:r>
      <w:r>
        <w:rPr>
          <w:rFonts w:ascii="Arial" w:eastAsia="Times New Roman" w:hAnsi="Arial" w:cs="Times New Roman"/>
          <w:b/>
          <w:i/>
          <w:szCs w:val="20"/>
          <w:lang w:eastAsia="pl-PL"/>
        </w:rPr>
        <w:t xml:space="preserve"> W2, </w:t>
      </w:r>
      <w:r w:rsidRPr="005217E5">
        <w:rPr>
          <w:rFonts w:ascii="Arial" w:eastAsia="Times New Roman" w:hAnsi="Arial" w:cs="Times New Roman"/>
          <w:b/>
          <w:i/>
          <w:szCs w:val="20"/>
          <w:lang w:eastAsia="pl-PL"/>
        </w:rPr>
        <w:t xml:space="preserve">W4, </w:t>
      </w:r>
      <w:r w:rsidR="006D15C6">
        <w:rPr>
          <w:rFonts w:ascii="Arial" w:eastAsia="Times New Roman" w:hAnsi="Arial" w:cs="Times New Roman"/>
          <w:b/>
          <w:i/>
          <w:szCs w:val="20"/>
          <w:lang w:eastAsia="pl-PL"/>
        </w:rPr>
        <w:t>W7</w:t>
      </w:r>
      <w:r>
        <w:rPr>
          <w:rFonts w:ascii="Arial" w:eastAsia="Times New Roman" w:hAnsi="Arial" w:cs="Times New Roman"/>
          <w:b/>
          <w:i/>
          <w:szCs w:val="20"/>
          <w:lang w:eastAsia="pl-PL"/>
        </w:rPr>
        <w:t xml:space="preserve"> </w:t>
      </w:r>
      <w:r w:rsidRPr="005217E5">
        <w:rPr>
          <w:rFonts w:ascii="Arial" w:eastAsia="Times New Roman" w:hAnsi="Arial" w:cs="Times New Roman"/>
          <w:b/>
          <w:i/>
          <w:szCs w:val="20"/>
          <w:lang w:eastAsia="pl-PL"/>
        </w:rPr>
        <w:t>prowadzone są w wymiarze 15 godz.,</w:t>
      </w:r>
    </w:p>
    <w:p w:rsidR="008E48A9" w:rsidRPr="005217E5" w:rsidRDefault="008E48A9" w:rsidP="008E48A9">
      <w:pPr>
        <w:spacing w:after="0" w:line="240" w:lineRule="auto"/>
        <w:jc w:val="center"/>
        <w:rPr>
          <w:rFonts w:ascii="Arial" w:eastAsia="Times New Roman" w:hAnsi="Arial" w:cs="Times New Roman"/>
          <w:b/>
          <w:i/>
          <w:szCs w:val="20"/>
          <w:lang w:eastAsia="pl-PL"/>
        </w:rPr>
      </w:pPr>
      <w:r>
        <w:rPr>
          <w:rFonts w:ascii="Arial" w:eastAsia="Times New Roman" w:hAnsi="Arial" w:cs="Times New Roman"/>
          <w:b/>
          <w:i/>
          <w:szCs w:val="20"/>
          <w:lang w:eastAsia="pl-PL"/>
        </w:rPr>
        <w:t>wykłady: W1, W3, W5, W6 w wymiarze 30 godz.</w:t>
      </w:r>
    </w:p>
    <w:p w:rsidR="008E48A9" w:rsidRPr="00350462" w:rsidRDefault="008E48A9" w:rsidP="008E48A9">
      <w:pPr>
        <w:spacing w:after="0" w:line="240" w:lineRule="auto"/>
        <w:jc w:val="center"/>
        <w:rPr>
          <w:rFonts w:ascii="Arial" w:eastAsia="Times New Roman" w:hAnsi="Arial" w:cs="Times New Roman"/>
          <w:sz w:val="8"/>
          <w:szCs w:val="16"/>
          <w:lang w:eastAsia="pl-PL"/>
        </w:rPr>
      </w:pPr>
    </w:p>
    <w:p w:rsidR="008E48A9" w:rsidRPr="005217E5" w:rsidRDefault="008E48A9" w:rsidP="008E48A9">
      <w:pPr>
        <w:keepNext/>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right="284"/>
        <w:jc w:val="both"/>
        <w:outlineLvl w:val="7"/>
        <w:rPr>
          <w:rFonts w:ascii="Times New Roman" w:eastAsia="Times New Roman" w:hAnsi="Times New Roman" w:cs="Times New Roman"/>
          <w:b/>
          <w:i/>
          <w:sz w:val="24"/>
          <w:szCs w:val="20"/>
          <w:lang w:eastAsia="pl-PL"/>
        </w:rPr>
      </w:pPr>
      <w:r w:rsidRPr="005217E5">
        <w:rPr>
          <w:rFonts w:ascii="Times New Roman" w:eastAsia="Times New Roman" w:hAnsi="Times New Roman" w:cs="Times New Roman"/>
          <w:b/>
          <w:i/>
          <w:sz w:val="24"/>
          <w:szCs w:val="20"/>
          <w:lang w:eastAsia="pl-PL"/>
        </w:rPr>
        <w:t>Semestr zimowy</w:t>
      </w:r>
    </w:p>
    <w:p w:rsidR="008E48A9" w:rsidRPr="00350462" w:rsidRDefault="008E48A9" w:rsidP="008E48A9">
      <w:pPr>
        <w:spacing w:after="0" w:line="240" w:lineRule="auto"/>
        <w:rPr>
          <w:rFonts w:ascii="Times New Roman" w:eastAsia="Times New Roman" w:hAnsi="Times New Roman" w:cs="Times New Roman"/>
          <w:sz w:val="8"/>
          <w:szCs w:val="20"/>
          <w:lang w:eastAsia="pl-PL"/>
        </w:rPr>
      </w:pPr>
    </w:p>
    <w:p w:rsidR="008E48A9" w:rsidRPr="005217E5" w:rsidRDefault="008E48A9" w:rsidP="008E48A9">
      <w:pPr>
        <w:numPr>
          <w:ilvl w:val="0"/>
          <w:numId w:val="2"/>
        </w:numPr>
        <w:tabs>
          <w:tab w:val="left" w:pos="1560"/>
        </w:tabs>
        <w:spacing w:after="0" w:line="240" w:lineRule="auto"/>
        <w:ind w:left="714" w:hanging="357"/>
        <w:rPr>
          <w:rFonts w:ascii="Arial" w:eastAsia="Times New Roman" w:hAnsi="Arial" w:cs="Times New Roman"/>
          <w:b/>
          <w:sz w:val="28"/>
          <w:szCs w:val="20"/>
          <w:lang w:eastAsia="pl-PL"/>
        </w:rPr>
      </w:pPr>
      <w:r w:rsidRPr="005217E5">
        <w:rPr>
          <w:rFonts w:ascii="Arial" w:eastAsia="Times New Roman" w:hAnsi="Arial" w:cs="Times New Roman"/>
          <w:b/>
          <w:sz w:val="28"/>
          <w:szCs w:val="20"/>
          <w:lang w:eastAsia="pl-PL"/>
        </w:rPr>
        <w:t xml:space="preserve">W1: </w:t>
      </w:r>
      <w:r w:rsidRPr="005217E5">
        <w:rPr>
          <w:rFonts w:ascii="Arial" w:eastAsia="Times New Roman" w:hAnsi="Arial" w:cs="Times New Roman"/>
          <w:b/>
          <w:sz w:val="28"/>
          <w:szCs w:val="20"/>
          <w:lang w:eastAsia="pl-PL"/>
        </w:rPr>
        <w:tab/>
      </w:r>
      <w:r w:rsidRPr="005217E5">
        <w:rPr>
          <w:rFonts w:ascii="Arial" w:eastAsia="Times New Roman" w:hAnsi="Arial" w:cs="Times New Roman"/>
          <w:b/>
          <w:smallCaps/>
          <w:sz w:val="28"/>
          <w:szCs w:val="20"/>
          <w:lang w:eastAsia="pl-PL"/>
        </w:rPr>
        <w:t>S</w:t>
      </w:r>
      <w:r w:rsidRPr="005217E5">
        <w:rPr>
          <w:rFonts w:ascii="Arial" w:eastAsia="Times New Roman" w:hAnsi="Arial" w:cs="Times New Roman"/>
          <w:b/>
          <w:sz w:val="28"/>
          <w:szCs w:val="20"/>
          <w:lang w:eastAsia="pl-PL"/>
        </w:rPr>
        <w:t>kuteczna prezentacja i promocja nauki</w:t>
      </w:r>
    </w:p>
    <w:p w:rsidR="008E48A9" w:rsidRDefault="008E48A9" w:rsidP="008E48A9">
      <w:pPr>
        <w:numPr>
          <w:ilvl w:val="0"/>
          <w:numId w:val="2"/>
        </w:numPr>
        <w:tabs>
          <w:tab w:val="left" w:pos="1560"/>
        </w:tabs>
        <w:spacing w:before="120" w:after="0" w:line="240" w:lineRule="auto"/>
        <w:ind w:left="714" w:hanging="357"/>
        <w:rPr>
          <w:rFonts w:ascii="Arial" w:eastAsia="Times New Roman" w:hAnsi="Arial" w:cs="Times New Roman"/>
          <w:b/>
          <w:sz w:val="28"/>
          <w:szCs w:val="20"/>
          <w:lang w:eastAsia="pl-PL"/>
        </w:rPr>
      </w:pPr>
      <w:r w:rsidRPr="005217E5">
        <w:rPr>
          <w:rFonts w:ascii="Arial" w:eastAsia="Times New Roman" w:hAnsi="Arial" w:cs="Times New Roman"/>
          <w:b/>
          <w:sz w:val="28"/>
          <w:szCs w:val="20"/>
          <w:lang w:eastAsia="pl-PL"/>
        </w:rPr>
        <w:t>W2:</w:t>
      </w:r>
      <w:r w:rsidRPr="005217E5">
        <w:rPr>
          <w:rFonts w:ascii="Arial" w:eastAsia="Times New Roman" w:hAnsi="Arial" w:cs="Times New Roman"/>
          <w:b/>
          <w:sz w:val="28"/>
          <w:szCs w:val="20"/>
          <w:lang w:eastAsia="pl-PL"/>
        </w:rPr>
        <w:tab/>
        <w:t>Mu</w:t>
      </w:r>
      <w:r>
        <w:rPr>
          <w:rFonts w:ascii="Arial" w:eastAsia="Times New Roman" w:hAnsi="Arial" w:cs="Times New Roman"/>
          <w:b/>
          <w:sz w:val="28"/>
          <w:szCs w:val="20"/>
          <w:lang w:eastAsia="pl-PL"/>
        </w:rPr>
        <w:t>ltimedialna kreacja artystyczna</w:t>
      </w:r>
    </w:p>
    <w:p w:rsidR="008E48A9" w:rsidRPr="005217E5" w:rsidRDefault="008E48A9" w:rsidP="008E48A9">
      <w:pPr>
        <w:numPr>
          <w:ilvl w:val="0"/>
          <w:numId w:val="2"/>
        </w:numPr>
        <w:tabs>
          <w:tab w:val="left" w:pos="1560"/>
        </w:tabs>
        <w:spacing w:before="120" w:after="0" w:line="240" w:lineRule="auto"/>
        <w:ind w:left="714" w:hanging="357"/>
        <w:rPr>
          <w:rFonts w:ascii="Arial" w:eastAsia="Times New Roman" w:hAnsi="Arial" w:cs="Times New Roman"/>
          <w:b/>
          <w:sz w:val="28"/>
          <w:szCs w:val="20"/>
          <w:lang w:eastAsia="pl-PL"/>
        </w:rPr>
      </w:pPr>
      <w:r>
        <w:rPr>
          <w:rFonts w:ascii="Arial" w:eastAsia="Times New Roman" w:hAnsi="Arial" w:cs="Times New Roman"/>
          <w:b/>
          <w:sz w:val="28"/>
          <w:szCs w:val="20"/>
          <w:lang w:eastAsia="pl-PL"/>
        </w:rPr>
        <w:t>W3:</w:t>
      </w:r>
      <w:r>
        <w:rPr>
          <w:rFonts w:ascii="Arial" w:eastAsia="Times New Roman" w:hAnsi="Arial" w:cs="Times New Roman"/>
          <w:b/>
          <w:sz w:val="28"/>
          <w:szCs w:val="20"/>
          <w:lang w:eastAsia="pl-PL"/>
        </w:rPr>
        <w:tab/>
        <w:t>Kultura na co dzień i od święta</w:t>
      </w:r>
    </w:p>
    <w:p w:rsidR="008E48A9" w:rsidRDefault="008E48A9" w:rsidP="008E48A9">
      <w:pPr>
        <w:numPr>
          <w:ilvl w:val="0"/>
          <w:numId w:val="2"/>
        </w:numPr>
        <w:tabs>
          <w:tab w:val="left" w:pos="320"/>
          <w:tab w:val="left" w:pos="1028"/>
          <w:tab w:val="left" w:pos="1560"/>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714" w:right="2" w:hanging="357"/>
        <w:rPr>
          <w:rFonts w:ascii="Arial" w:eastAsia="Times New Roman" w:hAnsi="Arial" w:cs="Times New Roman"/>
          <w:b/>
          <w:sz w:val="28"/>
          <w:szCs w:val="20"/>
          <w:lang w:eastAsia="pl-PL"/>
        </w:rPr>
      </w:pPr>
      <w:r>
        <w:rPr>
          <w:rFonts w:ascii="Arial" w:eastAsia="Times New Roman" w:hAnsi="Arial" w:cs="Times New Roman"/>
          <w:b/>
          <w:sz w:val="28"/>
          <w:szCs w:val="20"/>
          <w:lang w:eastAsia="pl-PL"/>
        </w:rPr>
        <w:t>W4</w:t>
      </w:r>
      <w:r w:rsidRPr="005217E5">
        <w:rPr>
          <w:rFonts w:ascii="Arial" w:eastAsia="Times New Roman" w:hAnsi="Arial" w:cs="Times New Roman"/>
          <w:b/>
          <w:sz w:val="28"/>
          <w:szCs w:val="20"/>
          <w:lang w:eastAsia="pl-PL"/>
        </w:rPr>
        <w:t xml:space="preserve">: </w:t>
      </w:r>
      <w:r w:rsidRPr="005217E5">
        <w:rPr>
          <w:rFonts w:ascii="Arial" w:eastAsia="Times New Roman" w:hAnsi="Arial" w:cs="Times New Roman"/>
          <w:b/>
          <w:sz w:val="28"/>
          <w:szCs w:val="20"/>
          <w:lang w:eastAsia="pl-PL"/>
        </w:rPr>
        <w:tab/>
      </w:r>
      <w:r>
        <w:rPr>
          <w:rFonts w:ascii="Arial" w:eastAsia="Times New Roman" w:hAnsi="Arial" w:cs="Times New Roman"/>
          <w:b/>
          <w:sz w:val="28"/>
          <w:szCs w:val="20"/>
          <w:lang w:eastAsia="pl-PL"/>
        </w:rPr>
        <w:t>GMO w świetle najnowszych badań</w:t>
      </w:r>
    </w:p>
    <w:p w:rsidR="008E48A9" w:rsidRPr="005B793A" w:rsidRDefault="008E48A9" w:rsidP="008E48A9">
      <w:pPr>
        <w:numPr>
          <w:ilvl w:val="0"/>
          <w:numId w:val="2"/>
        </w:numPr>
        <w:tabs>
          <w:tab w:val="left" w:pos="320"/>
          <w:tab w:val="left" w:pos="1028"/>
          <w:tab w:val="left" w:pos="1560"/>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714" w:right="2" w:hanging="357"/>
        <w:rPr>
          <w:rFonts w:ascii="Arial" w:eastAsia="Times New Roman" w:hAnsi="Arial" w:cs="Times New Roman"/>
          <w:b/>
          <w:sz w:val="28"/>
          <w:szCs w:val="20"/>
          <w:lang w:eastAsia="pl-PL"/>
        </w:rPr>
      </w:pPr>
      <w:r>
        <w:rPr>
          <w:rFonts w:ascii="Arial" w:eastAsia="Times New Roman" w:hAnsi="Arial" w:cs="Times New Roman"/>
          <w:b/>
          <w:sz w:val="28"/>
          <w:szCs w:val="20"/>
          <w:lang w:eastAsia="pl-PL"/>
        </w:rPr>
        <w:t>W5:</w:t>
      </w:r>
      <w:r>
        <w:rPr>
          <w:rFonts w:ascii="Arial" w:eastAsia="Times New Roman" w:hAnsi="Arial" w:cs="Times New Roman"/>
          <w:b/>
          <w:sz w:val="28"/>
          <w:szCs w:val="20"/>
          <w:lang w:eastAsia="pl-PL"/>
        </w:rPr>
        <w:tab/>
        <w:t>Efekty medium telewizji informacyjnej</w:t>
      </w:r>
    </w:p>
    <w:p w:rsidR="008E48A9" w:rsidRPr="00350462" w:rsidRDefault="008E48A9" w:rsidP="008E48A9">
      <w:pPr>
        <w:tabs>
          <w:tab w:val="left" w:pos="320"/>
          <w:tab w:val="left" w:pos="1028"/>
          <w:tab w:val="left" w:pos="1560"/>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right="284"/>
        <w:rPr>
          <w:rFonts w:ascii="Times New Roman" w:eastAsia="Times New Roman" w:hAnsi="Times New Roman" w:cs="Times New Roman"/>
          <w:sz w:val="8"/>
          <w:szCs w:val="16"/>
          <w:lang w:eastAsia="pl-PL"/>
        </w:rPr>
      </w:pPr>
    </w:p>
    <w:p w:rsidR="008E48A9" w:rsidRPr="005B793A" w:rsidRDefault="008E48A9" w:rsidP="008E48A9">
      <w:pPr>
        <w:keepNext/>
        <w:spacing w:after="0" w:line="240" w:lineRule="auto"/>
        <w:ind w:right="762"/>
        <w:outlineLvl w:val="8"/>
        <w:rPr>
          <w:rFonts w:ascii="Times New Roman" w:eastAsia="Times New Roman" w:hAnsi="Times New Roman" w:cs="Times New Roman"/>
          <w:b/>
          <w:i/>
          <w:sz w:val="24"/>
          <w:szCs w:val="20"/>
          <w:lang w:eastAsia="pl-PL"/>
        </w:rPr>
      </w:pPr>
      <w:r w:rsidRPr="005217E5">
        <w:rPr>
          <w:rFonts w:ascii="Times New Roman" w:eastAsia="Times New Roman" w:hAnsi="Times New Roman" w:cs="Times New Roman"/>
          <w:b/>
          <w:i/>
          <w:sz w:val="24"/>
          <w:szCs w:val="20"/>
          <w:lang w:eastAsia="pl-PL"/>
        </w:rPr>
        <w:t>Semestr letni</w:t>
      </w:r>
    </w:p>
    <w:p w:rsidR="008E48A9" w:rsidRDefault="008E48A9" w:rsidP="008E48A9">
      <w:pPr>
        <w:numPr>
          <w:ilvl w:val="0"/>
          <w:numId w:val="1"/>
        </w:numPr>
        <w:tabs>
          <w:tab w:val="left" w:pos="320"/>
          <w:tab w:val="left" w:pos="1560"/>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1560" w:hanging="1200"/>
        <w:rPr>
          <w:rFonts w:ascii="Arial" w:eastAsia="Times New Roman" w:hAnsi="Arial" w:cs="Times New Roman"/>
          <w:b/>
          <w:sz w:val="28"/>
          <w:szCs w:val="20"/>
          <w:lang w:eastAsia="pl-PL"/>
        </w:rPr>
      </w:pPr>
      <w:r>
        <w:rPr>
          <w:rFonts w:ascii="Arial" w:eastAsia="Times New Roman" w:hAnsi="Arial" w:cs="Times New Roman"/>
          <w:b/>
          <w:sz w:val="28"/>
          <w:szCs w:val="20"/>
          <w:lang w:eastAsia="pl-PL"/>
        </w:rPr>
        <w:t>W6</w:t>
      </w:r>
      <w:r w:rsidRPr="005217E5">
        <w:rPr>
          <w:rFonts w:ascii="Arial" w:eastAsia="Times New Roman" w:hAnsi="Arial" w:cs="Times New Roman"/>
          <w:b/>
          <w:sz w:val="28"/>
          <w:szCs w:val="20"/>
          <w:lang w:eastAsia="pl-PL"/>
        </w:rPr>
        <w:t xml:space="preserve">: </w:t>
      </w:r>
      <w:r w:rsidRPr="006D15C6">
        <w:rPr>
          <w:rFonts w:ascii="Arial" w:eastAsia="Times New Roman" w:hAnsi="Arial" w:cs="Times New Roman"/>
          <w:b/>
          <w:sz w:val="28"/>
          <w:szCs w:val="20"/>
          <w:lang w:eastAsia="pl-PL"/>
        </w:rPr>
        <w:tab/>
        <w:t>Kultura i sztuka wobec społeczeństwa informacyjnego</w:t>
      </w:r>
    </w:p>
    <w:p w:rsidR="008E48A9" w:rsidRPr="008E48A9" w:rsidRDefault="008E48A9" w:rsidP="008E48A9">
      <w:pPr>
        <w:numPr>
          <w:ilvl w:val="0"/>
          <w:numId w:val="1"/>
        </w:numPr>
        <w:tabs>
          <w:tab w:val="left" w:pos="320"/>
          <w:tab w:val="left" w:pos="1560"/>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1560" w:hanging="1200"/>
        <w:rPr>
          <w:rFonts w:ascii="Arial" w:eastAsia="Times New Roman" w:hAnsi="Arial" w:cs="Times New Roman"/>
          <w:b/>
          <w:color w:val="000000" w:themeColor="text1"/>
          <w:sz w:val="28"/>
          <w:szCs w:val="20"/>
          <w:lang w:eastAsia="pl-PL"/>
        </w:rPr>
      </w:pPr>
      <w:r>
        <w:rPr>
          <w:rFonts w:ascii="Arial" w:eastAsia="Times New Roman" w:hAnsi="Arial" w:cs="Times New Roman"/>
          <w:b/>
          <w:color w:val="000000" w:themeColor="text1"/>
          <w:sz w:val="28"/>
          <w:szCs w:val="20"/>
          <w:lang w:eastAsia="pl-PL"/>
        </w:rPr>
        <w:t>W7</w:t>
      </w:r>
      <w:r w:rsidRPr="00555FE6">
        <w:rPr>
          <w:rFonts w:ascii="Arial" w:eastAsia="Times New Roman" w:hAnsi="Arial" w:cs="Times New Roman"/>
          <w:b/>
          <w:color w:val="000000" w:themeColor="text1"/>
          <w:sz w:val="28"/>
          <w:szCs w:val="20"/>
          <w:lang w:eastAsia="pl-PL"/>
        </w:rPr>
        <w:t>:</w:t>
      </w:r>
      <w:r w:rsidR="00891775" w:rsidRPr="00891775">
        <w:rPr>
          <w:rFonts w:ascii="Arial" w:eastAsia="Times New Roman" w:hAnsi="Arial" w:cs="Times New Roman"/>
          <w:b/>
          <w:sz w:val="28"/>
          <w:szCs w:val="20"/>
          <w:lang w:eastAsia="pl-PL"/>
        </w:rPr>
        <w:t xml:space="preserve"> </w:t>
      </w:r>
      <w:r w:rsidR="006D15C6">
        <w:rPr>
          <w:rFonts w:ascii="Arial" w:eastAsia="Times New Roman" w:hAnsi="Arial" w:cs="Times New Roman"/>
          <w:b/>
          <w:sz w:val="28"/>
          <w:szCs w:val="20"/>
          <w:lang w:eastAsia="pl-PL"/>
        </w:rPr>
        <w:tab/>
      </w:r>
      <w:r w:rsidR="00891775" w:rsidRPr="005217E5">
        <w:rPr>
          <w:rFonts w:ascii="Arial" w:eastAsia="Times New Roman" w:hAnsi="Arial" w:cs="Times New Roman"/>
          <w:b/>
          <w:sz w:val="28"/>
          <w:szCs w:val="20"/>
          <w:lang w:eastAsia="pl-PL"/>
        </w:rPr>
        <w:t>Socjologia ryzyka</w:t>
      </w:r>
    </w:p>
    <w:p w:rsidR="008E48A9" w:rsidRPr="00657343"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both"/>
        <w:rPr>
          <w:rFonts w:ascii="Times New Roman" w:eastAsia="Times New Roman" w:hAnsi="Times New Roman" w:cs="Times New Roman"/>
          <w:b/>
          <w:szCs w:val="16"/>
          <w:lang w:eastAsia="pl-PL"/>
        </w:rPr>
      </w:pPr>
    </w:p>
    <w:p w:rsidR="008E48A9" w:rsidRPr="005217E5" w:rsidRDefault="008E48A9" w:rsidP="008E48A9">
      <w:pPr>
        <w:spacing w:after="0" w:line="240" w:lineRule="auto"/>
        <w:ind w:left="1560" w:right="2" w:hanging="1560"/>
        <w:jc w:val="both"/>
        <w:rPr>
          <w:rFonts w:ascii="Times New Roman" w:eastAsia="Times New Roman" w:hAnsi="Times New Roman" w:cs="Times New Roman"/>
          <w:i/>
          <w:szCs w:val="20"/>
          <w:lang w:eastAsia="pl-PL"/>
        </w:rPr>
      </w:pPr>
      <w:r w:rsidRPr="005217E5">
        <w:rPr>
          <w:rFonts w:ascii="Times New Roman" w:eastAsia="Times New Roman" w:hAnsi="Times New Roman" w:cs="Times New Roman"/>
          <w:b/>
          <w:szCs w:val="20"/>
          <w:lang w:eastAsia="pl-PL"/>
        </w:rPr>
        <w:t>Wykłady dostępne są</w:t>
      </w:r>
      <w:r w:rsidRPr="005217E5">
        <w:rPr>
          <w:rFonts w:ascii="Times New Roman" w:eastAsia="Times New Roman" w:hAnsi="Times New Roman" w:cs="Times New Roman"/>
          <w:szCs w:val="20"/>
          <w:lang w:eastAsia="pl-PL"/>
        </w:rPr>
        <w:t>:</w:t>
      </w:r>
      <w:r w:rsidRPr="005217E5">
        <w:rPr>
          <w:rFonts w:ascii="Times New Roman" w:eastAsia="Times New Roman" w:hAnsi="Times New Roman" w:cs="Times New Roman"/>
          <w:b/>
          <w:szCs w:val="20"/>
          <w:lang w:eastAsia="pl-PL"/>
        </w:rPr>
        <w:t xml:space="preserve"> </w:t>
      </w:r>
      <w:r w:rsidRPr="005217E5">
        <w:rPr>
          <w:rFonts w:ascii="Times New Roman" w:eastAsia="Times New Roman" w:hAnsi="Times New Roman" w:cs="Times New Roman"/>
          <w:i/>
          <w:szCs w:val="20"/>
          <w:lang w:eastAsia="pl-PL"/>
        </w:rPr>
        <w:t>dla studentów i doktorantów wszystkich kierunków studiów. Można wybrać dowolną liczbę wykładów.</w:t>
      </w:r>
      <w:r w:rsidRPr="005217E5">
        <w:rPr>
          <w:rFonts w:ascii="Times New Roman" w:eastAsia="Times New Roman" w:hAnsi="Times New Roman" w:cs="Times New Roman"/>
          <w:b/>
          <w:i/>
          <w:szCs w:val="20"/>
          <w:lang w:eastAsia="pl-PL"/>
        </w:rPr>
        <w:t xml:space="preserve"> </w:t>
      </w:r>
      <w:r w:rsidRPr="005217E5">
        <w:rPr>
          <w:rFonts w:ascii="Times New Roman" w:eastAsia="Times New Roman" w:hAnsi="Times New Roman" w:cs="Times New Roman"/>
          <w:i/>
          <w:szCs w:val="20"/>
          <w:lang w:eastAsia="pl-PL"/>
        </w:rPr>
        <w:t>Liczba miejsc jest ograniczona.</w:t>
      </w:r>
    </w:p>
    <w:p w:rsidR="008E48A9" w:rsidRPr="005217E5" w:rsidRDefault="008E48A9" w:rsidP="008E48A9">
      <w:pPr>
        <w:spacing w:before="120" w:after="0" w:line="240" w:lineRule="auto"/>
        <w:ind w:left="1559" w:hanging="1559"/>
        <w:jc w:val="both"/>
        <w:rPr>
          <w:rFonts w:ascii="Times New Roman" w:eastAsia="Times New Roman" w:hAnsi="Times New Roman" w:cs="Times New Roman"/>
          <w:i/>
          <w:szCs w:val="20"/>
          <w:lang w:eastAsia="pl-PL"/>
        </w:rPr>
      </w:pPr>
      <w:r w:rsidRPr="005217E5">
        <w:rPr>
          <w:rFonts w:ascii="Times New Roman" w:eastAsia="Times New Roman" w:hAnsi="Times New Roman" w:cs="Times New Roman"/>
          <w:b/>
          <w:szCs w:val="20"/>
          <w:lang w:eastAsia="pl-PL"/>
        </w:rPr>
        <w:t>ECTS</w:t>
      </w:r>
      <w:r w:rsidRPr="005217E5">
        <w:rPr>
          <w:rFonts w:ascii="Times New Roman" w:eastAsia="Times New Roman" w:hAnsi="Times New Roman" w:cs="Times New Roman"/>
          <w:szCs w:val="20"/>
          <w:lang w:eastAsia="pl-PL"/>
        </w:rPr>
        <w:t>:</w:t>
      </w:r>
      <w:r w:rsidRPr="005217E5">
        <w:rPr>
          <w:rFonts w:ascii="Times New Roman" w:eastAsia="Times New Roman" w:hAnsi="Times New Roman" w:cs="Times New Roman"/>
          <w:i/>
          <w:szCs w:val="20"/>
          <w:lang w:eastAsia="pl-PL"/>
        </w:rPr>
        <w:t xml:space="preserve"> propozycja IPWC – cykle 15 godz.: W2,</w:t>
      </w:r>
      <w:r w:rsidR="006D15C6">
        <w:rPr>
          <w:rFonts w:ascii="Times New Roman" w:eastAsia="Times New Roman" w:hAnsi="Times New Roman" w:cs="Times New Roman"/>
          <w:i/>
          <w:szCs w:val="20"/>
          <w:lang w:eastAsia="pl-PL"/>
        </w:rPr>
        <w:t xml:space="preserve"> W7 odpowiadają 1 punktowi; W4 odpowiada</w:t>
      </w:r>
      <w:r w:rsidRPr="005217E5">
        <w:rPr>
          <w:rFonts w:ascii="Times New Roman" w:eastAsia="Times New Roman" w:hAnsi="Times New Roman" w:cs="Times New Roman"/>
          <w:i/>
          <w:szCs w:val="20"/>
          <w:lang w:eastAsia="pl-PL"/>
        </w:rPr>
        <w:t xml:space="preserve"> 1,5 p</w:t>
      </w:r>
      <w:r>
        <w:rPr>
          <w:rFonts w:ascii="Times New Roman" w:eastAsia="Times New Roman" w:hAnsi="Times New Roman" w:cs="Times New Roman"/>
          <w:i/>
          <w:szCs w:val="20"/>
          <w:lang w:eastAsia="pl-PL"/>
        </w:rPr>
        <w:t>unktom, zaś cykle 30 godz.: W1, W3, W5, W6</w:t>
      </w:r>
      <w:r w:rsidRPr="005217E5">
        <w:rPr>
          <w:rFonts w:ascii="Times New Roman" w:eastAsia="Times New Roman" w:hAnsi="Times New Roman" w:cs="Times New Roman"/>
          <w:i/>
          <w:szCs w:val="20"/>
          <w:lang w:eastAsia="pl-PL"/>
        </w:rPr>
        <w:t xml:space="preserve"> odpowiadają 2 punktom. Decyzja w gestii dziekanów.</w:t>
      </w:r>
      <w:r>
        <w:rPr>
          <w:rFonts w:ascii="Times New Roman" w:eastAsia="Times New Roman" w:hAnsi="Times New Roman" w:cs="Times New Roman"/>
          <w:i/>
          <w:szCs w:val="20"/>
          <w:lang w:eastAsia="pl-PL"/>
        </w:rPr>
        <w:t xml:space="preserve"> </w:t>
      </w:r>
    </w:p>
    <w:p w:rsidR="008E48A9" w:rsidRPr="005217E5" w:rsidRDefault="008E48A9" w:rsidP="008E48A9">
      <w:pPr>
        <w:spacing w:before="120" w:after="0" w:line="240" w:lineRule="auto"/>
        <w:ind w:left="1560" w:hanging="1560"/>
        <w:jc w:val="both"/>
        <w:rPr>
          <w:rFonts w:ascii="Times New Roman" w:eastAsia="Times New Roman" w:hAnsi="Times New Roman" w:cs="Times New Roman"/>
          <w:b/>
          <w:szCs w:val="20"/>
          <w:lang w:eastAsia="pl-PL"/>
        </w:rPr>
      </w:pPr>
      <w:r w:rsidRPr="005217E5">
        <w:rPr>
          <w:rFonts w:ascii="Times New Roman" w:eastAsia="Times New Roman" w:hAnsi="Times New Roman" w:cs="Times New Roman"/>
          <w:b/>
          <w:szCs w:val="20"/>
          <w:lang w:eastAsia="pl-PL"/>
        </w:rPr>
        <w:t>Zaliczenia wykładów (zaliczenie na ocenę)</w:t>
      </w:r>
      <w:r w:rsidRPr="005217E5">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i/>
          <w:szCs w:val="20"/>
          <w:lang w:eastAsia="pl-PL"/>
        </w:rPr>
        <w:t xml:space="preserve">uznawane są przez PW, SGGW, SGH, UW i WUM </w:t>
      </w:r>
      <w:r w:rsidRPr="00AB225A">
        <w:rPr>
          <w:rFonts w:ascii="Times New Roman" w:eastAsia="Times New Roman" w:hAnsi="Times New Roman" w:cs="Times New Roman"/>
          <w:i/>
          <w:szCs w:val="20"/>
          <w:lang w:eastAsia="pl-PL"/>
        </w:rPr>
        <w:t xml:space="preserve">oraz </w:t>
      </w:r>
      <w:r w:rsidRPr="005217E5">
        <w:rPr>
          <w:rFonts w:ascii="Times New Roman" w:eastAsia="Times New Roman" w:hAnsi="Times New Roman" w:cs="Times New Roman"/>
          <w:i/>
          <w:szCs w:val="20"/>
          <w:lang w:eastAsia="pl-PL"/>
        </w:rPr>
        <w:t>przez inne uczelnie.</w:t>
      </w:r>
    </w:p>
    <w:p w:rsidR="008E48A9" w:rsidRPr="005217E5" w:rsidRDefault="008E48A9" w:rsidP="008E48A9">
      <w:pPr>
        <w:spacing w:before="120" w:after="0" w:line="240" w:lineRule="auto"/>
        <w:ind w:left="1560" w:hanging="1560"/>
        <w:jc w:val="both"/>
        <w:rPr>
          <w:rFonts w:ascii="Times New Roman" w:eastAsia="Times New Roman" w:hAnsi="Times New Roman" w:cs="Times New Roman"/>
          <w:szCs w:val="20"/>
          <w:lang w:eastAsia="pl-PL"/>
        </w:rPr>
      </w:pPr>
      <w:r w:rsidRPr="005217E5">
        <w:rPr>
          <w:rFonts w:ascii="Times New Roman" w:eastAsia="Times New Roman" w:hAnsi="Times New Roman" w:cs="Times New Roman"/>
          <w:b/>
          <w:szCs w:val="20"/>
          <w:lang w:eastAsia="pl-PL"/>
        </w:rPr>
        <w:t>Zapisy na wykłady</w:t>
      </w:r>
      <w:r w:rsidRPr="005217E5">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i/>
          <w:szCs w:val="20"/>
          <w:lang w:eastAsia="pl-PL"/>
        </w:rPr>
        <w:t>biuro Instytutu (por. nagłówek – adres, fax/tel., e-mail)*, studenci UW: rejestracja elektroniczna – USOS.</w:t>
      </w:r>
    </w:p>
    <w:p w:rsidR="008E48A9" w:rsidRPr="005217E5" w:rsidRDefault="008E48A9" w:rsidP="008E48A9">
      <w:pPr>
        <w:spacing w:before="120" w:after="0" w:line="240" w:lineRule="auto"/>
        <w:ind w:right="284"/>
        <w:jc w:val="both"/>
        <w:rPr>
          <w:rFonts w:ascii="Times New Roman" w:eastAsia="Times New Roman" w:hAnsi="Times New Roman" w:cs="Times New Roman"/>
          <w:i/>
          <w:szCs w:val="20"/>
          <w:lang w:eastAsia="pl-PL"/>
        </w:rPr>
      </w:pPr>
      <w:r w:rsidRPr="005217E5">
        <w:rPr>
          <w:rFonts w:ascii="Times New Roman" w:eastAsia="Times New Roman" w:hAnsi="Times New Roman" w:cs="Times New Roman"/>
          <w:b/>
          <w:szCs w:val="20"/>
          <w:lang w:eastAsia="pl-PL"/>
        </w:rPr>
        <w:t>Miejsce wykładów</w:t>
      </w:r>
      <w:r w:rsidRPr="005217E5">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i/>
          <w:szCs w:val="20"/>
          <w:lang w:eastAsia="pl-PL"/>
        </w:rPr>
        <w:t xml:space="preserve">Aula II w budynku SGGW przy ul. Rakowieckiej 30, pawilon 1, wejście A. </w:t>
      </w:r>
    </w:p>
    <w:p w:rsidR="008E48A9" w:rsidRPr="00B914F6"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right="284"/>
        <w:jc w:val="both"/>
        <w:rPr>
          <w:rFonts w:ascii="Arial" w:eastAsia="Times New Roman" w:hAnsi="Arial" w:cs="Times New Roman"/>
          <w:b/>
          <w:i/>
          <w:sz w:val="10"/>
          <w:szCs w:val="16"/>
          <w:lang w:eastAsia="pl-PL"/>
        </w:rPr>
      </w:pPr>
    </w:p>
    <w:p w:rsidR="008E48A9" w:rsidRPr="00F543C6" w:rsidRDefault="008E48A9" w:rsidP="008E48A9">
      <w:pPr>
        <w:keepNext/>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center"/>
        <w:outlineLvl w:val="3"/>
        <w:rPr>
          <w:rFonts w:ascii="Times New Roman" w:eastAsia="Times New Roman" w:hAnsi="Times New Roman" w:cs="Times New Roman"/>
          <w:b/>
          <w:sz w:val="16"/>
          <w:szCs w:val="26"/>
          <w:lang w:eastAsia="pl-PL"/>
        </w:rPr>
      </w:pPr>
    </w:p>
    <w:p w:rsidR="008E48A9" w:rsidRPr="005A4046" w:rsidRDefault="008E48A9" w:rsidP="008E48A9">
      <w:pPr>
        <w:keepNext/>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jc w:val="center"/>
        <w:outlineLvl w:val="3"/>
        <w:rPr>
          <w:rFonts w:ascii="Times New Roman" w:eastAsia="Times New Roman" w:hAnsi="Times New Roman" w:cs="Times New Roman"/>
          <w:b/>
          <w:sz w:val="26"/>
          <w:szCs w:val="26"/>
          <w:lang w:eastAsia="pl-PL"/>
        </w:rPr>
      </w:pPr>
      <w:r w:rsidRPr="005A4046">
        <w:rPr>
          <w:rFonts w:ascii="Times New Roman" w:eastAsia="Times New Roman" w:hAnsi="Times New Roman" w:cs="Times New Roman"/>
          <w:b/>
          <w:sz w:val="26"/>
          <w:szCs w:val="26"/>
          <w:lang w:eastAsia="pl-PL"/>
        </w:rPr>
        <w:t>TERMINY WYKŁADÓW</w:t>
      </w:r>
    </w:p>
    <w:p w:rsidR="008E48A9" w:rsidRPr="00377083" w:rsidRDefault="008E48A9" w:rsidP="008E48A9">
      <w:pPr>
        <w:tabs>
          <w:tab w:val="left" w:pos="426"/>
          <w:tab w:val="left" w:pos="5670"/>
        </w:tabs>
        <w:spacing w:before="120" w:after="0" w:line="320" w:lineRule="atLeast"/>
        <w:ind w:right="-425"/>
        <w:rPr>
          <w:rFonts w:ascii="Times New Roman" w:eastAsia="Times New Roman" w:hAnsi="Times New Roman" w:cs="Times New Roman"/>
          <w:szCs w:val="20"/>
          <w:lang w:eastAsia="pl-PL"/>
        </w:rPr>
      </w:pPr>
      <w:r w:rsidRPr="005217E5">
        <w:rPr>
          <w:rFonts w:ascii="Times New Roman" w:eastAsia="Times New Roman" w:hAnsi="Times New Roman" w:cs="Times New Roman"/>
          <w:b/>
          <w:szCs w:val="20"/>
          <w:lang w:eastAsia="pl-PL"/>
        </w:rPr>
        <w:t>W1</w:t>
      </w:r>
      <w:r w:rsidRPr="005217E5">
        <w:rPr>
          <w:rFonts w:ascii="Times New Roman" w:eastAsia="Times New Roman" w:hAnsi="Times New Roman" w:cs="Times New Roman"/>
          <w:szCs w:val="20"/>
          <w:lang w:eastAsia="pl-PL"/>
        </w:rPr>
        <w:t>:</w:t>
      </w:r>
      <w:r w:rsidRPr="005217E5">
        <w:rPr>
          <w:rFonts w:ascii="Times New Roman" w:eastAsia="Times New Roman" w:hAnsi="Times New Roman" w:cs="Times New Roman"/>
          <w:b/>
          <w:szCs w:val="20"/>
          <w:lang w:eastAsia="pl-PL"/>
        </w:rPr>
        <w:t xml:space="preserve"> poniedziałki</w:t>
      </w:r>
      <w:r w:rsidRPr="00377083">
        <w:rPr>
          <w:rFonts w:ascii="Times New Roman" w:eastAsia="Times New Roman" w:hAnsi="Times New Roman" w:cs="Times New Roman"/>
          <w:szCs w:val="20"/>
          <w:lang w:eastAsia="pl-PL"/>
        </w:rPr>
        <w:t>,</w:t>
      </w:r>
      <w:r w:rsidRPr="005217E5">
        <w:rPr>
          <w:rFonts w:ascii="Times New Roman" w:eastAsia="Times New Roman" w:hAnsi="Times New Roman" w:cs="Times New Roman"/>
          <w:szCs w:val="20"/>
          <w:lang w:eastAsia="pl-PL"/>
        </w:rPr>
        <w:t xml:space="preserve"> godz. </w:t>
      </w:r>
      <w:r w:rsidRPr="005217E5">
        <w:rPr>
          <w:rFonts w:ascii="Times New Roman" w:eastAsia="Times New Roman" w:hAnsi="Times New Roman" w:cs="Times New Roman"/>
          <w:b/>
          <w:szCs w:val="20"/>
          <w:lang w:eastAsia="pl-PL"/>
        </w:rPr>
        <w:t>16</w:t>
      </w:r>
      <w:r w:rsidRPr="005217E5">
        <w:rPr>
          <w:rFonts w:ascii="Times New Roman" w:eastAsia="Times New Roman" w:hAnsi="Times New Roman" w:cs="Times New Roman"/>
          <w:b/>
          <w:vertAlign w:val="superscript"/>
          <w:lang w:eastAsia="pl-PL"/>
        </w:rPr>
        <w:t>30</w:t>
      </w:r>
      <w:r w:rsidRPr="005217E5">
        <w:rPr>
          <w:rFonts w:ascii="Times New Roman" w:eastAsia="Times New Roman" w:hAnsi="Times New Roman" w:cs="Times New Roman"/>
          <w:b/>
          <w:szCs w:val="20"/>
          <w:lang w:eastAsia="pl-PL"/>
        </w:rPr>
        <w:t>-19</w:t>
      </w:r>
      <w:r w:rsidRPr="005217E5">
        <w:rPr>
          <w:rFonts w:ascii="Times New Roman" w:eastAsia="Times New Roman" w:hAnsi="Times New Roman" w:cs="Times New Roman"/>
          <w:b/>
          <w:vertAlign w:val="superscript"/>
          <w:lang w:eastAsia="pl-PL"/>
        </w:rPr>
        <w:t>30</w:t>
      </w:r>
      <w:r w:rsidRPr="00377083">
        <w:rPr>
          <w:rFonts w:ascii="Times New Roman" w:eastAsia="Times New Roman" w:hAnsi="Times New Roman" w:cs="Times New Roman"/>
          <w:szCs w:val="20"/>
          <w:lang w:eastAsia="pl-PL"/>
        </w:rPr>
        <w:t>,</w:t>
      </w:r>
      <w:r w:rsidRPr="005217E5">
        <w:rPr>
          <w:rFonts w:ascii="Times New Roman" w:eastAsia="Times New Roman" w:hAnsi="Times New Roman" w:cs="Times New Roman"/>
          <w:szCs w:val="20"/>
          <w:lang w:eastAsia="pl-PL"/>
        </w:rPr>
        <w:t xml:space="preserve"> od </w:t>
      </w:r>
      <w:r w:rsidR="00657343">
        <w:rPr>
          <w:rFonts w:ascii="Times New Roman" w:eastAsia="Times New Roman" w:hAnsi="Times New Roman" w:cs="Times New Roman"/>
          <w:b/>
          <w:szCs w:val="20"/>
          <w:lang w:eastAsia="pl-PL"/>
        </w:rPr>
        <w:t>16</w:t>
      </w:r>
      <w:r w:rsidR="00F543C6">
        <w:rPr>
          <w:rFonts w:ascii="Times New Roman" w:eastAsia="Times New Roman" w:hAnsi="Times New Roman" w:cs="Times New Roman"/>
          <w:b/>
          <w:szCs w:val="20"/>
          <w:lang w:eastAsia="pl-PL"/>
        </w:rPr>
        <w:t xml:space="preserve"> października 2017</w:t>
      </w:r>
    </w:p>
    <w:p w:rsidR="008E48A9" w:rsidRDefault="008E48A9" w:rsidP="00A7206C">
      <w:pPr>
        <w:tabs>
          <w:tab w:val="left" w:pos="5670"/>
        </w:tabs>
        <w:spacing w:after="0" w:line="320" w:lineRule="atLeast"/>
        <w:rPr>
          <w:rFonts w:ascii="Times New Roman" w:eastAsia="Times New Roman" w:hAnsi="Times New Roman" w:cs="Times New Roman"/>
          <w:b/>
          <w:szCs w:val="20"/>
          <w:lang w:eastAsia="pl-PL"/>
        </w:rPr>
      </w:pPr>
      <w:r w:rsidRPr="005217E5">
        <w:rPr>
          <w:rFonts w:ascii="Times New Roman" w:eastAsia="Times New Roman" w:hAnsi="Times New Roman" w:cs="Times New Roman"/>
          <w:b/>
          <w:szCs w:val="20"/>
          <w:lang w:eastAsia="pl-PL"/>
        </w:rPr>
        <w:t>W2</w:t>
      </w:r>
      <w:r w:rsidRPr="005217E5">
        <w:rPr>
          <w:rFonts w:ascii="Times New Roman" w:eastAsia="Times New Roman" w:hAnsi="Times New Roman" w:cs="Times New Roman"/>
          <w:szCs w:val="20"/>
          <w:lang w:eastAsia="pl-PL"/>
        </w:rPr>
        <w:t>:</w:t>
      </w:r>
      <w:r w:rsidRPr="005217E5">
        <w:rPr>
          <w:rFonts w:ascii="Times New Roman" w:eastAsia="Times New Roman" w:hAnsi="Times New Roman" w:cs="Times New Roman"/>
          <w:b/>
          <w:szCs w:val="20"/>
          <w:lang w:eastAsia="pl-PL"/>
        </w:rPr>
        <w:t xml:space="preserve"> wtorki</w:t>
      </w:r>
      <w:r w:rsidRPr="00377083">
        <w:rPr>
          <w:rFonts w:ascii="Times New Roman" w:eastAsia="Times New Roman" w:hAnsi="Times New Roman" w:cs="Times New Roman"/>
          <w:szCs w:val="20"/>
          <w:lang w:eastAsia="pl-PL"/>
        </w:rPr>
        <w:t>,</w:t>
      </w:r>
      <w:r w:rsidRPr="005217E5">
        <w:rPr>
          <w:rFonts w:ascii="Times New Roman" w:eastAsia="Times New Roman" w:hAnsi="Times New Roman" w:cs="Times New Roman"/>
          <w:szCs w:val="20"/>
          <w:lang w:eastAsia="pl-PL"/>
        </w:rPr>
        <w:t xml:space="preserve"> godz. </w:t>
      </w:r>
      <w:r w:rsidRPr="005217E5">
        <w:rPr>
          <w:rFonts w:ascii="Times New Roman" w:eastAsia="Times New Roman" w:hAnsi="Times New Roman" w:cs="Times New Roman"/>
          <w:b/>
          <w:szCs w:val="20"/>
          <w:lang w:eastAsia="pl-PL"/>
        </w:rPr>
        <w:t>14</w:t>
      </w:r>
      <w:r>
        <w:rPr>
          <w:rFonts w:ascii="Times New Roman" w:eastAsia="Times New Roman" w:hAnsi="Times New Roman" w:cs="Times New Roman"/>
          <w:b/>
          <w:szCs w:val="20"/>
          <w:vertAlign w:val="superscript"/>
          <w:lang w:eastAsia="pl-PL"/>
        </w:rPr>
        <w:t>00</w:t>
      </w:r>
      <w:r w:rsidRPr="005217E5">
        <w:rPr>
          <w:rFonts w:ascii="Times New Roman" w:eastAsia="Times New Roman" w:hAnsi="Times New Roman" w:cs="Times New Roman"/>
          <w:b/>
          <w:szCs w:val="20"/>
          <w:lang w:eastAsia="pl-PL"/>
        </w:rPr>
        <w:t>-16</w:t>
      </w:r>
      <w:r>
        <w:rPr>
          <w:rFonts w:ascii="Times New Roman" w:eastAsia="Times New Roman" w:hAnsi="Times New Roman" w:cs="Times New Roman"/>
          <w:b/>
          <w:szCs w:val="20"/>
          <w:vertAlign w:val="superscript"/>
          <w:lang w:eastAsia="pl-PL"/>
        </w:rPr>
        <w:t>00</w:t>
      </w:r>
      <w:r w:rsidRPr="00377083">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szCs w:val="20"/>
          <w:lang w:eastAsia="pl-PL"/>
        </w:rPr>
        <w:t xml:space="preserve">od </w:t>
      </w:r>
      <w:r w:rsidR="00657343">
        <w:rPr>
          <w:rFonts w:ascii="Times New Roman" w:eastAsia="Times New Roman" w:hAnsi="Times New Roman" w:cs="Times New Roman"/>
          <w:b/>
          <w:szCs w:val="20"/>
          <w:lang w:eastAsia="pl-PL"/>
        </w:rPr>
        <w:t>7</w:t>
      </w:r>
      <w:r w:rsidR="00733EF5">
        <w:rPr>
          <w:rFonts w:ascii="Times New Roman" w:eastAsia="Times New Roman" w:hAnsi="Times New Roman" w:cs="Times New Roman"/>
          <w:b/>
          <w:szCs w:val="20"/>
          <w:lang w:eastAsia="pl-PL"/>
        </w:rPr>
        <w:t xml:space="preserve"> </w:t>
      </w:r>
      <w:r w:rsidRPr="005217E5">
        <w:rPr>
          <w:rFonts w:ascii="Times New Roman" w:eastAsia="Times New Roman" w:hAnsi="Times New Roman" w:cs="Times New Roman"/>
          <w:b/>
          <w:szCs w:val="20"/>
          <w:lang w:eastAsia="pl-PL"/>
        </w:rPr>
        <w:t>listopada</w:t>
      </w:r>
      <w:r w:rsidRPr="005217E5">
        <w:rPr>
          <w:rFonts w:ascii="Times New Roman" w:eastAsia="Times New Roman" w:hAnsi="Times New Roman" w:cs="Times New Roman"/>
          <w:szCs w:val="20"/>
          <w:lang w:eastAsia="pl-PL"/>
        </w:rPr>
        <w:t xml:space="preserve"> </w:t>
      </w:r>
      <w:r w:rsidR="00F543C6">
        <w:rPr>
          <w:rFonts w:ascii="Times New Roman" w:eastAsia="Times New Roman" w:hAnsi="Times New Roman" w:cs="Times New Roman"/>
          <w:b/>
          <w:szCs w:val="20"/>
          <w:lang w:eastAsia="pl-PL"/>
        </w:rPr>
        <w:t>2017</w:t>
      </w:r>
      <w:r>
        <w:rPr>
          <w:rFonts w:ascii="Times New Roman" w:eastAsia="Times New Roman" w:hAnsi="Times New Roman" w:cs="Times New Roman"/>
          <w:b/>
          <w:szCs w:val="20"/>
          <w:lang w:eastAsia="pl-PL"/>
        </w:rPr>
        <w:tab/>
      </w:r>
      <w:r w:rsidR="00657343">
        <w:rPr>
          <w:rFonts w:ascii="Times New Roman" w:eastAsia="Times New Roman" w:hAnsi="Times New Roman" w:cs="Times New Roman"/>
          <w:b/>
          <w:szCs w:val="20"/>
          <w:lang w:eastAsia="pl-PL"/>
        </w:rPr>
        <w:t>W6</w:t>
      </w:r>
      <w:r w:rsidR="00657343" w:rsidRPr="005217E5">
        <w:rPr>
          <w:rFonts w:ascii="Times New Roman" w:eastAsia="Times New Roman" w:hAnsi="Times New Roman" w:cs="Times New Roman"/>
          <w:szCs w:val="20"/>
          <w:lang w:eastAsia="pl-PL"/>
        </w:rPr>
        <w:t>:</w:t>
      </w:r>
      <w:r w:rsidR="00657343" w:rsidRPr="005217E5">
        <w:rPr>
          <w:rFonts w:ascii="Times New Roman" w:eastAsia="Times New Roman" w:hAnsi="Times New Roman" w:cs="Times New Roman"/>
          <w:b/>
          <w:szCs w:val="20"/>
          <w:lang w:eastAsia="pl-PL"/>
        </w:rPr>
        <w:t xml:space="preserve"> wtorki</w:t>
      </w:r>
      <w:r w:rsidR="00657343" w:rsidRPr="00377083">
        <w:rPr>
          <w:rFonts w:ascii="Times New Roman" w:eastAsia="Times New Roman" w:hAnsi="Times New Roman" w:cs="Times New Roman"/>
          <w:szCs w:val="20"/>
          <w:lang w:eastAsia="pl-PL"/>
        </w:rPr>
        <w:t xml:space="preserve">, </w:t>
      </w:r>
      <w:r w:rsidR="00657343" w:rsidRPr="005217E5">
        <w:rPr>
          <w:rFonts w:ascii="Times New Roman" w:eastAsia="Times New Roman" w:hAnsi="Times New Roman" w:cs="Times New Roman"/>
          <w:szCs w:val="20"/>
          <w:lang w:eastAsia="pl-PL"/>
        </w:rPr>
        <w:t>godz.</w:t>
      </w:r>
      <w:r w:rsidR="00657343" w:rsidRPr="005217E5">
        <w:rPr>
          <w:rFonts w:ascii="Times New Roman" w:eastAsia="Times New Roman" w:hAnsi="Times New Roman" w:cs="Times New Roman"/>
          <w:b/>
          <w:szCs w:val="20"/>
          <w:lang w:eastAsia="pl-PL"/>
        </w:rPr>
        <w:t xml:space="preserve"> 13</w:t>
      </w:r>
      <w:r w:rsidR="00657343" w:rsidRPr="005217E5">
        <w:rPr>
          <w:rFonts w:ascii="Times New Roman" w:eastAsia="Times New Roman" w:hAnsi="Times New Roman" w:cs="Times New Roman"/>
          <w:b/>
          <w:vertAlign w:val="superscript"/>
          <w:lang w:eastAsia="pl-PL"/>
        </w:rPr>
        <w:t>30</w:t>
      </w:r>
      <w:r w:rsidR="00657343" w:rsidRPr="005217E5">
        <w:rPr>
          <w:rFonts w:ascii="Times New Roman" w:eastAsia="Times New Roman" w:hAnsi="Times New Roman" w:cs="Times New Roman"/>
          <w:b/>
          <w:szCs w:val="20"/>
          <w:lang w:eastAsia="pl-PL"/>
        </w:rPr>
        <w:t>-16</w:t>
      </w:r>
      <w:r w:rsidR="00657343">
        <w:rPr>
          <w:rFonts w:ascii="Times New Roman" w:eastAsia="Times New Roman" w:hAnsi="Times New Roman" w:cs="Times New Roman"/>
          <w:b/>
          <w:szCs w:val="20"/>
          <w:vertAlign w:val="superscript"/>
          <w:lang w:eastAsia="pl-PL"/>
        </w:rPr>
        <w:t>00</w:t>
      </w:r>
      <w:r w:rsidR="00657343" w:rsidRPr="00377083">
        <w:rPr>
          <w:rFonts w:ascii="Times New Roman" w:eastAsia="Times New Roman" w:hAnsi="Times New Roman" w:cs="Times New Roman"/>
          <w:szCs w:val="20"/>
          <w:lang w:eastAsia="pl-PL"/>
        </w:rPr>
        <w:t>,</w:t>
      </w:r>
      <w:r w:rsidR="00657343" w:rsidRPr="005217E5">
        <w:rPr>
          <w:rFonts w:ascii="Times New Roman" w:eastAsia="Times New Roman" w:hAnsi="Times New Roman" w:cs="Times New Roman"/>
          <w:szCs w:val="20"/>
          <w:lang w:eastAsia="pl-PL"/>
        </w:rPr>
        <w:t xml:space="preserve"> od </w:t>
      </w:r>
      <w:r w:rsidR="00657343">
        <w:rPr>
          <w:rFonts w:ascii="Times New Roman" w:eastAsia="Times New Roman" w:hAnsi="Times New Roman" w:cs="Times New Roman"/>
          <w:b/>
          <w:szCs w:val="20"/>
          <w:lang w:eastAsia="pl-PL"/>
        </w:rPr>
        <w:t>6</w:t>
      </w:r>
      <w:r w:rsidR="00657343" w:rsidRPr="005217E5">
        <w:rPr>
          <w:rFonts w:ascii="Times New Roman" w:eastAsia="Times New Roman" w:hAnsi="Times New Roman" w:cs="Times New Roman"/>
          <w:b/>
          <w:szCs w:val="20"/>
          <w:lang w:eastAsia="pl-PL"/>
        </w:rPr>
        <w:t xml:space="preserve"> </w:t>
      </w:r>
      <w:r w:rsidR="00657343">
        <w:rPr>
          <w:rFonts w:ascii="Times New Roman" w:eastAsia="Times New Roman" w:hAnsi="Times New Roman" w:cs="Times New Roman"/>
          <w:b/>
          <w:szCs w:val="20"/>
          <w:lang w:eastAsia="pl-PL"/>
        </w:rPr>
        <w:t>marca 2018</w:t>
      </w:r>
    </w:p>
    <w:p w:rsidR="008E48A9" w:rsidRPr="00B914F6" w:rsidRDefault="008E48A9" w:rsidP="00A7206C">
      <w:pPr>
        <w:tabs>
          <w:tab w:val="left" w:pos="5670"/>
        </w:tabs>
        <w:spacing w:after="0" w:line="320" w:lineRule="atLeast"/>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W3</w:t>
      </w:r>
      <w:r>
        <w:rPr>
          <w:rFonts w:ascii="Times New Roman" w:eastAsia="Times New Roman" w:hAnsi="Times New Roman" w:cs="Times New Roman"/>
          <w:szCs w:val="20"/>
          <w:lang w:eastAsia="pl-PL"/>
        </w:rPr>
        <w:t xml:space="preserve">: </w:t>
      </w:r>
      <w:r>
        <w:rPr>
          <w:rFonts w:ascii="Times New Roman" w:eastAsia="Times New Roman" w:hAnsi="Times New Roman" w:cs="Times New Roman"/>
          <w:b/>
          <w:szCs w:val="20"/>
          <w:lang w:eastAsia="pl-PL"/>
        </w:rPr>
        <w:t>wtorki</w:t>
      </w:r>
      <w:r>
        <w:rPr>
          <w:rFonts w:ascii="Times New Roman" w:eastAsia="Times New Roman" w:hAnsi="Times New Roman" w:cs="Times New Roman"/>
          <w:szCs w:val="20"/>
          <w:lang w:eastAsia="pl-PL"/>
        </w:rPr>
        <w:t xml:space="preserve">, godz. </w:t>
      </w:r>
      <w:r w:rsidRPr="00350462">
        <w:rPr>
          <w:rFonts w:ascii="Times New Roman" w:eastAsia="Times New Roman" w:hAnsi="Times New Roman" w:cs="Times New Roman"/>
          <w:b/>
          <w:szCs w:val="20"/>
          <w:lang w:eastAsia="pl-PL"/>
        </w:rPr>
        <w:t>16</w:t>
      </w:r>
      <w:r w:rsidRPr="00350462">
        <w:rPr>
          <w:rFonts w:ascii="Times New Roman" w:eastAsia="Times New Roman" w:hAnsi="Times New Roman" w:cs="Times New Roman"/>
          <w:b/>
          <w:szCs w:val="20"/>
          <w:vertAlign w:val="superscript"/>
          <w:lang w:eastAsia="pl-PL"/>
        </w:rPr>
        <w:t>30</w:t>
      </w:r>
      <w:r>
        <w:rPr>
          <w:rFonts w:ascii="Times New Roman" w:eastAsia="Times New Roman" w:hAnsi="Times New Roman" w:cs="Times New Roman"/>
          <w:b/>
          <w:szCs w:val="20"/>
          <w:lang w:eastAsia="pl-PL"/>
        </w:rPr>
        <w:t>-19</w:t>
      </w:r>
      <w:r w:rsidRPr="00350462">
        <w:rPr>
          <w:rFonts w:ascii="Times New Roman" w:eastAsia="Times New Roman" w:hAnsi="Times New Roman" w:cs="Times New Roman"/>
          <w:b/>
          <w:szCs w:val="20"/>
          <w:vertAlign w:val="superscript"/>
          <w:lang w:eastAsia="pl-PL"/>
        </w:rPr>
        <w:t>30</w:t>
      </w:r>
      <w:r w:rsidRPr="00350462">
        <w:rPr>
          <w:rFonts w:ascii="Times New Roman" w:eastAsia="Times New Roman" w:hAnsi="Times New Roman" w:cs="Times New Roman"/>
          <w:szCs w:val="20"/>
          <w:lang w:eastAsia="pl-PL"/>
        </w:rPr>
        <w:t>, od</w:t>
      </w:r>
      <w:r w:rsidR="00657343">
        <w:rPr>
          <w:rFonts w:ascii="Times New Roman" w:eastAsia="Times New Roman" w:hAnsi="Times New Roman" w:cs="Times New Roman"/>
          <w:b/>
          <w:szCs w:val="20"/>
          <w:lang w:eastAsia="pl-PL"/>
        </w:rPr>
        <w:t xml:space="preserve"> 17</w:t>
      </w:r>
      <w:r w:rsidR="00F543C6">
        <w:rPr>
          <w:rFonts w:ascii="Times New Roman" w:eastAsia="Times New Roman" w:hAnsi="Times New Roman" w:cs="Times New Roman"/>
          <w:b/>
          <w:szCs w:val="20"/>
          <w:lang w:eastAsia="pl-PL"/>
        </w:rPr>
        <w:t xml:space="preserve"> października 2017</w:t>
      </w:r>
      <w:r w:rsidR="00657343" w:rsidRPr="00657343">
        <w:rPr>
          <w:rFonts w:ascii="Times New Roman" w:eastAsia="Times New Roman" w:hAnsi="Times New Roman" w:cs="Times New Roman"/>
          <w:b/>
          <w:szCs w:val="20"/>
          <w:lang w:eastAsia="pl-PL"/>
        </w:rPr>
        <w:t xml:space="preserve"> </w:t>
      </w:r>
      <w:r w:rsidR="00657343">
        <w:rPr>
          <w:rFonts w:ascii="Times New Roman" w:eastAsia="Times New Roman" w:hAnsi="Times New Roman" w:cs="Times New Roman"/>
          <w:b/>
          <w:szCs w:val="20"/>
          <w:lang w:eastAsia="pl-PL"/>
        </w:rPr>
        <w:tab/>
        <w:t>W7</w:t>
      </w:r>
      <w:r w:rsidR="00657343" w:rsidRPr="005217E5">
        <w:rPr>
          <w:rFonts w:ascii="Times New Roman" w:eastAsia="Times New Roman" w:hAnsi="Times New Roman" w:cs="Times New Roman"/>
          <w:szCs w:val="20"/>
          <w:lang w:eastAsia="pl-PL"/>
        </w:rPr>
        <w:t>:</w:t>
      </w:r>
      <w:r w:rsidR="00657343" w:rsidRPr="005217E5">
        <w:rPr>
          <w:rFonts w:ascii="Times New Roman" w:eastAsia="Times New Roman" w:hAnsi="Times New Roman" w:cs="Times New Roman"/>
          <w:b/>
          <w:szCs w:val="20"/>
          <w:lang w:eastAsia="pl-PL"/>
        </w:rPr>
        <w:t xml:space="preserve"> </w:t>
      </w:r>
      <w:r w:rsidR="00D85F01">
        <w:rPr>
          <w:rFonts w:ascii="Times New Roman" w:eastAsia="Times New Roman" w:hAnsi="Times New Roman" w:cs="Times New Roman"/>
          <w:b/>
          <w:color w:val="000000" w:themeColor="text1"/>
          <w:szCs w:val="20"/>
          <w:lang w:eastAsia="pl-PL"/>
        </w:rPr>
        <w:t>piątki</w:t>
      </w:r>
      <w:r w:rsidR="00657343" w:rsidRPr="00555FE6">
        <w:rPr>
          <w:rFonts w:ascii="Times New Roman" w:eastAsia="Times New Roman" w:hAnsi="Times New Roman" w:cs="Times New Roman"/>
          <w:color w:val="000000" w:themeColor="text1"/>
          <w:szCs w:val="20"/>
          <w:lang w:eastAsia="pl-PL"/>
        </w:rPr>
        <w:t xml:space="preserve">, godz. </w:t>
      </w:r>
      <w:r w:rsidR="00D85F01">
        <w:rPr>
          <w:rFonts w:ascii="Times New Roman" w:eastAsia="Times New Roman" w:hAnsi="Times New Roman" w:cs="Times New Roman"/>
          <w:b/>
          <w:color w:val="000000" w:themeColor="text1"/>
          <w:szCs w:val="20"/>
          <w:lang w:eastAsia="pl-PL"/>
        </w:rPr>
        <w:t>15</w:t>
      </w:r>
      <w:r w:rsidR="00657343">
        <w:rPr>
          <w:rFonts w:ascii="Times New Roman" w:eastAsia="Times New Roman" w:hAnsi="Times New Roman" w:cs="Times New Roman"/>
          <w:b/>
          <w:color w:val="000000" w:themeColor="text1"/>
          <w:szCs w:val="20"/>
          <w:vertAlign w:val="superscript"/>
          <w:lang w:eastAsia="pl-PL"/>
        </w:rPr>
        <w:t>0</w:t>
      </w:r>
      <w:r w:rsidR="00657343" w:rsidRPr="00555FE6">
        <w:rPr>
          <w:rFonts w:ascii="Times New Roman" w:eastAsia="Times New Roman" w:hAnsi="Times New Roman" w:cs="Times New Roman"/>
          <w:b/>
          <w:color w:val="000000" w:themeColor="text1"/>
          <w:szCs w:val="20"/>
          <w:vertAlign w:val="superscript"/>
          <w:lang w:eastAsia="pl-PL"/>
        </w:rPr>
        <w:t>0</w:t>
      </w:r>
      <w:r w:rsidR="00D85F01">
        <w:rPr>
          <w:rFonts w:ascii="Times New Roman" w:eastAsia="Times New Roman" w:hAnsi="Times New Roman" w:cs="Times New Roman"/>
          <w:b/>
          <w:color w:val="000000" w:themeColor="text1"/>
          <w:szCs w:val="20"/>
          <w:lang w:eastAsia="pl-PL"/>
        </w:rPr>
        <w:t>-17</w:t>
      </w:r>
      <w:r w:rsidR="00657343">
        <w:rPr>
          <w:rFonts w:ascii="Times New Roman" w:eastAsia="Times New Roman" w:hAnsi="Times New Roman" w:cs="Times New Roman"/>
          <w:b/>
          <w:color w:val="000000" w:themeColor="text1"/>
          <w:szCs w:val="20"/>
          <w:vertAlign w:val="superscript"/>
          <w:lang w:eastAsia="pl-PL"/>
        </w:rPr>
        <w:t>0</w:t>
      </w:r>
      <w:r w:rsidR="00657343" w:rsidRPr="00555FE6">
        <w:rPr>
          <w:rFonts w:ascii="Times New Roman" w:eastAsia="Times New Roman" w:hAnsi="Times New Roman" w:cs="Times New Roman"/>
          <w:b/>
          <w:color w:val="000000" w:themeColor="text1"/>
          <w:szCs w:val="20"/>
          <w:vertAlign w:val="superscript"/>
          <w:lang w:eastAsia="pl-PL"/>
        </w:rPr>
        <w:t>0</w:t>
      </w:r>
      <w:r w:rsidR="00657343" w:rsidRPr="00555FE6">
        <w:rPr>
          <w:rFonts w:ascii="Times New Roman" w:eastAsia="Times New Roman" w:hAnsi="Times New Roman" w:cs="Times New Roman"/>
          <w:color w:val="000000" w:themeColor="text1"/>
          <w:szCs w:val="20"/>
          <w:lang w:eastAsia="pl-PL"/>
        </w:rPr>
        <w:t>,</w:t>
      </w:r>
      <w:r w:rsidR="00657343" w:rsidRPr="00555FE6">
        <w:rPr>
          <w:rFonts w:ascii="Times New Roman" w:eastAsia="Times New Roman" w:hAnsi="Times New Roman" w:cs="Times New Roman"/>
          <w:b/>
          <w:color w:val="000000" w:themeColor="text1"/>
          <w:szCs w:val="20"/>
          <w:lang w:eastAsia="pl-PL"/>
        </w:rPr>
        <w:t xml:space="preserve"> </w:t>
      </w:r>
      <w:r w:rsidR="00657343" w:rsidRPr="00555FE6">
        <w:rPr>
          <w:rFonts w:ascii="Times New Roman" w:eastAsia="Times New Roman" w:hAnsi="Times New Roman" w:cs="Times New Roman"/>
          <w:color w:val="000000" w:themeColor="text1"/>
          <w:szCs w:val="20"/>
          <w:lang w:eastAsia="pl-PL"/>
        </w:rPr>
        <w:t xml:space="preserve">od </w:t>
      </w:r>
      <w:r w:rsidR="00657343" w:rsidRPr="00EA53C3">
        <w:rPr>
          <w:rFonts w:ascii="Times New Roman" w:eastAsia="Times New Roman" w:hAnsi="Times New Roman" w:cs="Times New Roman"/>
          <w:b/>
          <w:color w:val="000000" w:themeColor="text1"/>
          <w:szCs w:val="20"/>
          <w:lang w:eastAsia="pl-PL"/>
        </w:rPr>
        <w:t xml:space="preserve">2 </w:t>
      </w:r>
      <w:r w:rsidR="00657343">
        <w:rPr>
          <w:rFonts w:ascii="Times New Roman" w:eastAsia="Times New Roman" w:hAnsi="Times New Roman" w:cs="Times New Roman"/>
          <w:b/>
          <w:color w:val="000000" w:themeColor="text1"/>
          <w:szCs w:val="20"/>
          <w:lang w:eastAsia="pl-PL"/>
        </w:rPr>
        <w:t>marca 2018</w:t>
      </w:r>
    </w:p>
    <w:p w:rsidR="00F543C6" w:rsidRDefault="008E48A9" w:rsidP="00A7206C">
      <w:pPr>
        <w:tabs>
          <w:tab w:val="left" w:pos="5670"/>
        </w:tabs>
        <w:spacing w:after="0" w:line="320" w:lineRule="atLeas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W4</w:t>
      </w:r>
      <w:r w:rsidRPr="005217E5">
        <w:rPr>
          <w:rFonts w:ascii="Times New Roman" w:eastAsia="Times New Roman" w:hAnsi="Times New Roman" w:cs="Times New Roman"/>
          <w:szCs w:val="20"/>
          <w:lang w:eastAsia="pl-PL"/>
        </w:rPr>
        <w:t>:</w:t>
      </w:r>
      <w:r w:rsidRPr="005217E5">
        <w:rPr>
          <w:rFonts w:ascii="Times New Roman" w:eastAsia="Times New Roman" w:hAnsi="Times New Roman" w:cs="Times New Roman"/>
          <w:b/>
          <w:szCs w:val="20"/>
          <w:lang w:eastAsia="pl-PL"/>
        </w:rPr>
        <w:t xml:space="preserve"> środy</w:t>
      </w:r>
      <w:r w:rsidRPr="00377083">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szCs w:val="20"/>
          <w:lang w:eastAsia="pl-PL"/>
        </w:rPr>
        <w:t xml:space="preserve">godz. </w:t>
      </w:r>
      <w:r w:rsidRPr="005217E5">
        <w:rPr>
          <w:rFonts w:ascii="Times New Roman" w:eastAsia="Times New Roman" w:hAnsi="Times New Roman" w:cs="Times New Roman"/>
          <w:b/>
          <w:szCs w:val="20"/>
          <w:lang w:eastAsia="pl-PL"/>
        </w:rPr>
        <w:t>16</w:t>
      </w:r>
      <w:r>
        <w:rPr>
          <w:rFonts w:ascii="Times New Roman" w:eastAsia="Times New Roman" w:hAnsi="Times New Roman" w:cs="Times New Roman"/>
          <w:b/>
          <w:szCs w:val="20"/>
          <w:vertAlign w:val="superscript"/>
          <w:lang w:eastAsia="pl-PL"/>
        </w:rPr>
        <w:t>00</w:t>
      </w:r>
      <w:r w:rsidRPr="005217E5">
        <w:rPr>
          <w:rFonts w:ascii="Times New Roman" w:eastAsia="Times New Roman" w:hAnsi="Times New Roman" w:cs="Times New Roman"/>
          <w:b/>
          <w:szCs w:val="20"/>
          <w:lang w:eastAsia="pl-PL"/>
        </w:rPr>
        <w:t>-18</w:t>
      </w:r>
      <w:r>
        <w:rPr>
          <w:rFonts w:ascii="Times New Roman" w:eastAsia="Times New Roman" w:hAnsi="Times New Roman" w:cs="Times New Roman"/>
          <w:b/>
          <w:szCs w:val="20"/>
          <w:vertAlign w:val="superscript"/>
          <w:lang w:eastAsia="pl-PL"/>
        </w:rPr>
        <w:t>00</w:t>
      </w:r>
      <w:r w:rsidRPr="00377083">
        <w:rPr>
          <w:rFonts w:ascii="Times New Roman" w:eastAsia="Times New Roman" w:hAnsi="Times New Roman" w:cs="Times New Roman"/>
          <w:szCs w:val="20"/>
          <w:lang w:eastAsia="pl-PL"/>
        </w:rPr>
        <w:t xml:space="preserve">, </w:t>
      </w:r>
      <w:r w:rsidRPr="005217E5">
        <w:rPr>
          <w:rFonts w:ascii="Times New Roman" w:eastAsia="Times New Roman" w:hAnsi="Times New Roman" w:cs="Times New Roman"/>
          <w:szCs w:val="20"/>
          <w:lang w:eastAsia="pl-PL"/>
        </w:rPr>
        <w:t xml:space="preserve">od </w:t>
      </w:r>
      <w:r w:rsidR="00657343">
        <w:rPr>
          <w:rFonts w:ascii="Times New Roman" w:eastAsia="Times New Roman" w:hAnsi="Times New Roman" w:cs="Times New Roman"/>
          <w:b/>
          <w:szCs w:val="20"/>
          <w:lang w:eastAsia="pl-PL"/>
        </w:rPr>
        <w:t>8</w:t>
      </w:r>
      <w:r w:rsidRPr="005217E5">
        <w:rPr>
          <w:rFonts w:ascii="Times New Roman" w:eastAsia="Times New Roman" w:hAnsi="Times New Roman" w:cs="Times New Roman"/>
          <w:b/>
          <w:szCs w:val="20"/>
          <w:lang w:eastAsia="pl-PL"/>
        </w:rPr>
        <w:t xml:space="preserve"> listopada</w:t>
      </w:r>
      <w:r w:rsidRPr="005217E5">
        <w:rPr>
          <w:rFonts w:ascii="Times New Roman" w:eastAsia="Times New Roman" w:hAnsi="Times New Roman" w:cs="Times New Roman"/>
          <w:szCs w:val="20"/>
          <w:lang w:eastAsia="pl-PL"/>
        </w:rPr>
        <w:t xml:space="preserve"> </w:t>
      </w:r>
      <w:r w:rsidR="00F543C6">
        <w:rPr>
          <w:rFonts w:ascii="Times New Roman" w:eastAsia="Times New Roman" w:hAnsi="Times New Roman" w:cs="Times New Roman"/>
          <w:b/>
          <w:szCs w:val="20"/>
          <w:lang w:eastAsia="pl-PL"/>
        </w:rPr>
        <w:t>2017</w:t>
      </w:r>
    </w:p>
    <w:p w:rsidR="008E48A9" w:rsidRPr="005217E5" w:rsidRDefault="00F543C6" w:rsidP="008E48A9">
      <w:pPr>
        <w:tabs>
          <w:tab w:val="left" w:pos="5670"/>
        </w:tabs>
        <w:spacing w:after="0" w:line="320" w:lineRule="atLeast"/>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W5: czwartki</w:t>
      </w:r>
      <w:r>
        <w:rPr>
          <w:rFonts w:ascii="Times New Roman" w:eastAsia="Times New Roman" w:hAnsi="Times New Roman" w:cs="Times New Roman"/>
          <w:szCs w:val="20"/>
          <w:lang w:eastAsia="pl-PL"/>
        </w:rPr>
        <w:t xml:space="preserve">, godz. </w:t>
      </w:r>
      <w:r w:rsidRPr="00F543C6">
        <w:rPr>
          <w:rFonts w:ascii="Times New Roman" w:eastAsia="Times New Roman" w:hAnsi="Times New Roman" w:cs="Times New Roman"/>
          <w:b/>
          <w:szCs w:val="20"/>
          <w:lang w:eastAsia="pl-PL"/>
        </w:rPr>
        <w:t>18</w:t>
      </w:r>
      <w:r w:rsidRPr="00F543C6">
        <w:rPr>
          <w:rFonts w:ascii="Times New Roman" w:eastAsia="Times New Roman" w:hAnsi="Times New Roman" w:cs="Times New Roman"/>
          <w:b/>
          <w:szCs w:val="20"/>
          <w:vertAlign w:val="superscript"/>
          <w:lang w:eastAsia="pl-PL"/>
        </w:rPr>
        <w:t>00</w:t>
      </w:r>
      <w:r w:rsidRPr="00F543C6">
        <w:rPr>
          <w:rFonts w:ascii="Times New Roman" w:eastAsia="Times New Roman" w:hAnsi="Times New Roman" w:cs="Times New Roman"/>
          <w:b/>
          <w:szCs w:val="20"/>
          <w:lang w:eastAsia="pl-PL"/>
        </w:rPr>
        <w:t>-20</w:t>
      </w:r>
      <w:r w:rsidRPr="00F543C6">
        <w:rPr>
          <w:rFonts w:ascii="Times New Roman" w:eastAsia="Times New Roman" w:hAnsi="Times New Roman" w:cs="Times New Roman"/>
          <w:b/>
          <w:szCs w:val="20"/>
          <w:vertAlign w:val="superscript"/>
          <w:lang w:eastAsia="pl-PL"/>
        </w:rPr>
        <w:t>00</w:t>
      </w:r>
      <w:r>
        <w:rPr>
          <w:rFonts w:ascii="Times New Roman" w:eastAsia="Times New Roman" w:hAnsi="Times New Roman" w:cs="Times New Roman"/>
          <w:szCs w:val="20"/>
          <w:lang w:eastAsia="pl-PL"/>
        </w:rPr>
        <w:t xml:space="preserve">, od </w:t>
      </w:r>
      <w:r w:rsidRPr="00F543C6">
        <w:rPr>
          <w:rFonts w:ascii="Times New Roman" w:eastAsia="Times New Roman" w:hAnsi="Times New Roman" w:cs="Times New Roman"/>
          <w:b/>
          <w:szCs w:val="20"/>
          <w:lang w:eastAsia="pl-PL"/>
        </w:rPr>
        <w:t>19 października 2017</w:t>
      </w:r>
    </w:p>
    <w:p w:rsidR="008E48A9" w:rsidRDefault="008E48A9" w:rsidP="008E48A9">
      <w:pPr>
        <w:rPr>
          <w:rFonts w:ascii="Arial" w:eastAsia="Times New Roman" w:hAnsi="Arial" w:cs="Times New Roman"/>
          <w:b/>
          <w:sz w:val="26"/>
          <w:szCs w:val="26"/>
          <w:lang w:eastAsia="pl-PL"/>
        </w:rPr>
      </w:pPr>
      <w:r>
        <w:rPr>
          <w:rFonts w:ascii="Arial" w:eastAsia="Times New Roman" w:hAnsi="Arial" w:cs="Times New Roman"/>
          <w:b/>
          <w:sz w:val="26"/>
          <w:szCs w:val="26"/>
          <w:lang w:eastAsia="pl-PL"/>
        </w:rPr>
        <w:br w:type="page"/>
      </w:r>
    </w:p>
    <w:p w:rsidR="008E48A9" w:rsidRPr="00A47A5D" w:rsidRDefault="008E48A9" w:rsidP="00054BFF">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before="360" w:after="240" w:line="240" w:lineRule="auto"/>
        <w:ind w:left="-142" w:right="-284"/>
        <w:jc w:val="center"/>
        <w:rPr>
          <w:rFonts w:ascii="Arial" w:eastAsia="Times New Roman" w:hAnsi="Arial" w:cs="Times New Roman"/>
          <w:sz w:val="28"/>
          <w:szCs w:val="26"/>
          <w:lang w:eastAsia="pl-PL"/>
        </w:rPr>
      </w:pPr>
      <w:r w:rsidRPr="00A47A5D">
        <w:rPr>
          <w:rFonts w:ascii="Arial" w:eastAsia="Times New Roman" w:hAnsi="Arial" w:cs="Times New Roman"/>
          <w:b/>
          <w:sz w:val="28"/>
          <w:szCs w:val="26"/>
          <w:lang w:eastAsia="pl-PL"/>
        </w:rPr>
        <w:lastRenderedPageBreak/>
        <w:t>WYKŁADOWCY, ZAKRES MERYTORYCZNY</w:t>
      </w:r>
    </w:p>
    <w:p w:rsidR="008E48A9" w:rsidRPr="00922D43" w:rsidRDefault="008E48A9" w:rsidP="008E48A9">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right="-142"/>
        <w:jc w:val="both"/>
        <w:rPr>
          <w:rFonts w:ascii="Times New Roman" w:eastAsia="Times New Roman" w:hAnsi="Times New Roman" w:cs="Times New Roman"/>
          <w:sz w:val="2"/>
          <w:szCs w:val="16"/>
          <w:lang w:eastAsia="pl-PL"/>
        </w:rPr>
      </w:pPr>
    </w:p>
    <w:p w:rsidR="008E48A9" w:rsidRPr="00A47A5D" w:rsidRDefault="008E48A9" w:rsidP="00A23297">
      <w:pPr>
        <w:tabs>
          <w:tab w:val="left" w:pos="426"/>
        </w:tabs>
        <w:spacing w:before="240" w:after="0" w:line="240" w:lineRule="auto"/>
        <w:ind w:left="-142" w:right="-142"/>
        <w:rPr>
          <w:rFonts w:ascii="Times New Roman" w:eastAsia="Times New Roman" w:hAnsi="Times New Roman" w:cs="Times New Roman"/>
          <w:b/>
          <w:szCs w:val="20"/>
          <w:lang w:eastAsia="pl-PL"/>
        </w:rPr>
      </w:pPr>
      <w:r w:rsidRPr="00A47A5D">
        <w:rPr>
          <w:rFonts w:ascii="Arial" w:eastAsia="Times New Roman" w:hAnsi="Arial" w:cs="Arial"/>
          <w:b/>
          <w:sz w:val="24"/>
          <w:szCs w:val="20"/>
          <w:lang w:eastAsia="pl-PL"/>
        </w:rPr>
        <w:t>W1:</w:t>
      </w:r>
      <w:r>
        <w:rPr>
          <w:rFonts w:ascii="Times New Roman" w:eastAsia="Times New Roman" w:hAnsi="Times New Roman" w:cs="Times New Roman"/>
          <w:b/>
          <w:sz w:val="24"/>
          <w:szCs w:val="20"/>
          <w:lang w:eastAsia="pl-PL"/>
        </w:rPr>
        <w:tab/>
      </w:r>
      <w:r w:rsidRPr="00A47A5D">
        <w:rPr>
          <w:rFonts w:ascii="Arial" w:eastAsia="Times New Roman" w:hAnsi="Arial" w:cs="Times New Roman"/>
          <w:b/>
          <w:sz w:val="24"/>
          <w:szCs w:val="20"/>
          <w:lang w:eastAsia="pl-PL"/>
        </w:rPr>
        <w:t>Skuteczna prezentacja i promocja nauki</w:t>
      </w:r>
    </w:p>
    <w:p w:rsidR="008E48A9" w:rsidRPr="009B717C" w:rsidRDefault="008E48A9" w:rsidP="008E48A9">
      <w:pPr>
        <w:tabs>
          <w:tab w:val="left" w:pos="567"/>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b/>
          <w:i/>
          <w:sz w:val="18"/>
          <w:szCs w:val="17"/>
          <w:lang w:eastAsia="pl-PL"/>
        </w:rPr>
      </w:pPr>
      <w:r w:rsidRPr="009B717C">
        <w:rPr>
          <w:rFonts w:ascii="Times New Roman" w:eastAsia="Times New Roman" w:hAnsi="Times New Roman" w:cs="Times New Roman"/>
          <w:sz w:val="18"/>
          <w:szCs w:val="17"/>
          <w:lang w:eastAsia="pl-PL"/>
        </w:rPr>
        <w:tab/>
      </w:r>
      <w:r w:rsidRPr="00FB0896">
        <w:rPr>
          <w:rFonts w:ascii="Times New Roman" w:eastAsia="Times New Roman" w:hAnsi="Times New Roman" w:cs="Times New Roman"/>
          <w:b/>
          <w:i/>
          <w:sz w:val="20"/>
          <w:szCs w:val="17"/>
          <w:lang w:eastAsia="pl-PL"/>
        </w:rPr>
        <w:t>red.</w:t>
      </w:r>
      <w:r w:rsidRPr="00FB0896">
        <w:rPr>
          <w:rFonts w:ascii="Times New Roman" w:eastAsia="Times New Roman" w:hAnsi="Times New Roman" w:cs="Times New Roman"/>
          <w:sz w:val="20"/>
          <w:szCs w:val="17"/>
          <w:lang w:eastAsia="pl-PL"/>
        </w:rPr>
        <w:t xml:space="preserve"> </w:t>
      </w:r>
      <w:r w:rsidRPr="00FB0896">
        <w:rPr>
          <w:rFonts w:ascii="Times New Roman" w:eastAsia="Times New Roman" w:hAnsi="Times New Roman" w:cs="Times New Roman"/>
          <w:b/>
          <w:i/>
          <w:sz w:val="20"/>
          <w:szCs w:val="17"/>
          <w:lang w:eastAsia="pl-PL"/>
        </w:rPr>
        <w:t>W. Niedzicki</w:t>
      </w:r>
    </w:p>
    <w:p w:rsidR="008E48A9" w:rsidRPr="00054BFF" w:rsidRDefault="008E48A9" w:rsidP="00054BFF">
      <w:pPr>
        <w:spacing w:before="120" w:after="0" w:line="240" w:lineRule="auto"/>
        <w:ind w:left="-142" w:right="-142"/>
        <w:jc w:val="both"/>
        <w:rPr>
          <w:rFonts w:ascii="Times New Roman" w:eastAsia="Times New Roman" w:hAnsi="Times New Roman" w:cs="Times New Roman"/>
          <w:sz w:val="20"/>
          <w:szCs w:val="17"/>
          <w:lang w:eastAsia="pl-PL"/>
        </w:rPr>
      </w:pPr>
      <w:r w:rsidRPr="00054BFF">
        <w:rPr>
          <w:rFonts w:ascii="Times New Roman" w:eastAsia="Times New Roman" w:hAnsi="Times New Roman" w:cs="Times New Roman"/>
          <w:sz w:val="20"/>
          <w:szCs w:val="17"/>
          <w:lang w:eastAsia="pl-PL"/>
        </w:rPr>
        <w:t>Jak zaprezentować siebie i swoje osiągnięcia? Jak porwać słuchaczy? Co zrobić z rękami? Dlaczego studenci zasypiają podczas wykładu? Jak zostać gwiazdą konferencji? Czym jest sprzedaż nauki? Jak zorganizować i poprowadzić konferencję prasową? Pierwsze wrażenie –jak go nie zepsuć? Czy warto dbać o reklamę? Kto nami manipuluje? Jak zwalczyć tremę? Na te i inne pytania odpowie popularyzator nauki, dziennikarz telewizyjny i prezenter Wiktor Niedzicki. Istnieje szansa, że słuchacze nie zasną. Wykłady będą połączone z ćwiczeniami praktycznymi przed kamerą, próbami pisania tekstów promocyjnych i konferencjami prasowymi. Będą to zadania trudne, ale umiejętności przydadzą się w życiu. Dowiemy się na czym polega praca rzecznika prasowego, a także jak postępować w sytuacji kryzysowej. Bądźmy lepsi od naszych konkurentów!</w:t>
      </w:r>
    </w:p>
    <w:p w:rsidR="008E48A9" w:rsidRPr="00FB0896" w:rsidRDefault="008E48A9" w:rsidP="00054BFF">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sz w:val="20"/>
          <w:szCs w:val="10"/>
          <w:lang w:eastAsia="pl-PL"/>
        </w:rPr>
      </w:pPr>
    </w:p>
    <w:p w:rsidR="008E48A9" w:rsidRPr="001529EC" w:rsidRDefault="008E48A9" w:rsidP="008E48A9">
      <w:pPr>
        <w:tabs>
          <w:tab w:val="left" w:pos="426"/>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Arial" w:eastAsia="Times New Roman" w:hAnsi="Arial" w:cs="Times New Roman"/>
          <w:b/>
          <w:sz w:val="24"/>
          <w:szCs w:val="20"/>
          <w:lang w:eastAsia="pl-PL"/>
        </w:rPr>
      </w:pPr>
      <w:r w:rsidRPr="00A47A5D">
        <w:rPr>
          <w:rFonts w:ascii="Arial" w:eastAsia="Times New Roman" w:hAnsi="Arial" w:cs="Arial"/>
          <w:b/>
          <w:sz w:val="24"/>
          <w:szCs w:val="20"/>
          <w:lang w:eastAsia="pl-PL"/>
        </w:rPr>
        <w:t>W2:</w:t>
      </w:r>
      <w:r w:rsidRPr="00A47A5D">
        <w:rPr>
          <w:rFonts w:ascii="Times New Roman" w:eastAsia="Times New Roman" w:hAnsi="Times New Roman" w:cs="Times New Roman"/>
          <w:b/>
          <w:sz w:val="24"/>
          <w:szCs w:val="20"/>
          <w:lang w:eastAsia="pl-PL"/>
        </w:rPr>
        <w:t xml:space="preserve"> </w:t>
      </w:r>
      <w:r w:rsidRPr="00A47A5D">
        <w:rPr>
          <w:rFonts w:ascii="Times New Roman" w:eastAsia="Times New Roman" w:hAnsi="Times New Roman" w:cs="Times New Roman"/>
          <w:b/>
          <w:sz w:val="24"/>
          <w:szCs w:val="20"/>
          <w:lang w:eastAsia="pl-PL"/>
        </w:rPr>
        <w:tab/>
      </w:r>
      <w:r w:rsidRPr="00A47A5D">
        <w:rPr>
          <w:rFonts w:ascii="Arial" w:eastAsia="Times New Roman" w:hAnsi="Arial" w:cs="Times New Roman"/>
          <w:b/>
          <w:sz w:val="24"/>
          <w:szCs w:val="20"/>
          <w:lang w:eastAsia="pl-PL"/>
        </w:rPr>
        <w:t>Multimedialna kreacja artystyczna</w:t>
      </w:r>
    </w:p>
    <w:p w:rsidR="008E48A9" w:rsidRPr="009B717C" w:rsidRDefault="008E48A9" w:rsidP="008E48A9">
      <w:pPr>
        <w:tabs>
          <w:tab w:val="left" w:pos="567"/>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b/>
          <w:i/>
          <w:sz w:val="18"/>
          <w:szCs w:val="17"/>
          <w:lang w:eastAsia="pl-PL"/>
        </w:rPr>
      </w:pPr>
      <w:r>
        <w:rPr>
          <w:rFonts w:ascii="Times New Roman" w:eastAsia="Times New Roman" w:hAnsi="Times New Roman" w:cs="Times New Roman"/>
          <w:szCs w:val="20"/>
          <w:lang w:eastAsia="pl-PL"/>
        </w:rPr>
        <w:tab/>
      </w:r>
      <w:r w:rsidRPr="00FB0896">
        <w:rPr>
          <w:rFonts w:ascii="Times New Roman" w:eastAsia="Times New Roman" w:hAnsi="Times New Roman" w:cs="Times New Roman"/>
          <w:b/>
          <w:i/>
          <w:sz w:val="20"/>
          <w:szCs w:val="17"/>
          <w:lang w:eastAsia="pl-PL"/>
        </w:rPr>
        <w:t xml:space="preserve">prof. S. Wieczorek </w:t>
      </w:r>
      <w:r w:rsidRPr="00FB0896">
        <w:rPr>
          <w:rFonts w:ascii="Times New Roman" w:eastAsia="Times New Roman" w:hAnsi="Times New Roman" w:cs="Times New Roman"/>
          <w:i/>
          <w:sz w:val="20"/>
          <w:szCs w:val="17"/>
          <w:lang w:eastAsia="pl-PL"/>
        </w:rPr>
        <w:t>(ASP)</w:t>
      </w:r>
      <w:r w:rsidRPr="00FB0896">
        <w:rPr>
          <w:rFonts w:ascii="Times New Roman" w:eastAsia="Times New Roman" w:hAnsi="Times New Roman" w:cs="Times New Roman"/>
          <w:b/>
          <w:i/>
          <w:sz w:val="20"/>
          <w:szCs w:val="17"/>
          <w:lang w:eastAsia="pl-PL"/>
        </w:rPr>
        <w:t xml:space="preserve"> </w:t>
      </w:r>
    </w:p>
    <w:p w:rsidR="008E48A9" w:rsidRPr="00054BFF" w:rsidRDefault="008E48A9" w:rsidP="00054BFF">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142" w:right="-142"/>
        <w:jc w:val="both"/>
        <w:rPr>
          <w:rFonts w:ascii="Times New Roman" w:eastAsia="Times New Roman" w:hAnsi="Times New Roman" w:cs="Times New Roman"/>
          <w:sz w:val="20"/>
          <w:szCs w:val="17"/>
          <w:lang w:eastAsia="pl-PL"/>
        </w:rPr>
      </w:pPr>
      <w:r w:rsidRPr="00054BFF">
        <w:rPr>
          <w:rFonts w:ascii="Times New Roman" w:eastAsia="Times New Roman" w:hAnsi="Times New Roman" w:cs="Times New Roman"/>
          <w:sz w:val="20"/>
          <w:szCs w:val="17"/>
          <w:lang w:eastAsia="pl-PL"/>
        </w:rPr>
        <w:t xml:space="preserve">Techniki cyfrowe rozwijają się w postępie geometrycznym. Nauka tworzy nowe nieprawdopodobnie sprawne narzędzia. Zmniejsza się rola warsztatu, zwiększa się rola wyobraźni. Dzisiaj w świecie sztuki nikt nie pyta co umiesz, pytają co fantastycznego chcesz zrobić. Jaki masz pomysł? Techniki cyfrowe dają szansę każdemu na swoje „pięć minut”. Czy każdy pomysł wart jest promocji? Jak wartościować i kto ma to robić? Współczesny pędzący świat otwiera nowe możliwości przed artystami, ale stawia wiele pytań. Nie na wszystkie umiemy odpowiedzieć. To obszary i doświadczenia z pracy ze studentami Akademii Sztuk Pięknych w Warszawie będą tematami moich zajęć. </w:t>
      </w:r>
    </w:p>
    <w:p w:rsidR="008E48A9" w:rsidRPr="00FB0896" w:rsidRDefault="008E48A9" w:rsidP="00054BFF">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szCs w:val="10"/>
          <w:lang w:eastAsia="pl-PL"/>
        </w:rPr>
      </w:pPr>
    </w:p>
    <w:p w:rsidR="008E48A9" w:rsidRPr="00A47A5D" w:rsidRDefault="008E48A9" w:rsidP="008E48A9">
      <w:pPr>
        <w:tabs>
          <w:tab w:val="left" w:pos="426"/>
        </w:tabs>
        <w:spacing w:after="0" w:line="240" w:lineRule="auto"/>
        <w:ind w:left="-142" w:right="-142"/>
        <w:rPr>
          <w:rFonts w:ascii="Times New Roman" w:eastAsia="Times New Roman" w:hAnsi="Times New Roman" w:cs="Times New Roman"/>
          <w:b/>
          <w:szCs w:val="20"/>
          <w:lang w:eastAsia="pl-PL"/>
        </w:rPr>
      </w:pPr>
      <w:r w:rsidRPr="00A47A5D">
        <w:rPr>
          <w:rFonts w:ascii="Arial" w:eastAsia="Times New Roman" w:hAnsi="Arial" w:cs="Arial"/>
          <w:b/>
          <w:sz w:val="24"/>
          <w:szCs w:val="20"/>
          <w:lang w:eastAsia="pl-PL"/>
        </w:rPr>
        <w:t>W3:</w:t>
      </w:r>
      <w:r>
        <w:rPr>
          <w:rFonts w:ascii="Times New Roman" w:eastAsia="Times New Roman" w:hAnsi="Times New Roman" w:cs="Times New Roman"/>
          <w:b/>
          <w:sz w:val="24"/>
          <w:szCs w:val="20"/>
          <w:lang w:eastAsia="pl-PL"/>
        </w:rPr>
        <w:tab/>
      </w:r>
      <w:r w:rsidRPr="00A47A5D">
        <w:rPr>
          <w:rFonts w:ascii="Arial" w:eastAsia="Times New Roman" w:hAnsi="Arial" w:cs="Times New Roman"/>
          <w:b/>
          <w:sz w:val="24"/>
          <w:szCs w:val="20"/>
          <w:lang w:eastAsia="pl-PL"/>
        </w:rPr>
        <w:t>Kultura na co dzień i od święta</w:t>
      </w:r>
    </w:p>
    <w:p w:rsidR="008E48A9" w:rsidRPr="009B717C" w:rsidRDefault="008E48A9" w:rsidP="008E48A9">
      <w:pPr>
        <w:tabs>
          <w:tab w:val="left" w:pos="567"/>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b/>
          <w:i/>
          <w:sz w:val="18"/>
          <w:szCs w:val="17"/>
          <w:lang w:eastAsia="pl-PL"/>
        </w:rPr>
      </w:pPr>
      <w:r w:rsidRPr="005217E5">
        <w:rPr>
          <w:rFonts w:ascii="Times New Roman" w:eastAsia="Times New Roman" w:hAnsi="Times New Roman" w:cs="Times New Roman"/>
          <w:sz w:val="20"/>
          <w:szCs w:val="20"/>
          <w:lang w:eastAsia="pl-PL"/>
        </w:rPr>
        <w:tab/>
      </w:r>
      <w:r w:rsidRPr="00FB0896">
        <w:rPr>
          <w:rFonts w:ascii="Times New Roman" w:eastAsia="Times New Roman" w:hAnsi="Times New Roman" w:cs="Times New Roman"/>
          <w:b/>
          <w:i/>
          <w:sz w:val="20"/>
          <w:szCs w:val="17"/>
          <w:lang w:eastAsia="pl-PL"/>
        </w:rPr>
        <w:t>red.</w:t>
      </w:r>
      <w:r w:rsidRPr="00FB0896">
        <w:rPr>
          <w:rFonts w:ascii="Times New Roman" w:eastAsia="Times New Roman" w:hAnsi="Times New Roman" w:cs="Times New Roman"/>
          <w:sz w:val="20"/>
          <w:szCs w:val="17"/>
          <w:lang w:eastAsia="pl-PL"/>
        </w:rPr>
        <w:t xml:space="preserve"> </w:t>
      </w:r>
      <w:r w:rsidRPr="00FB0896">
        <w:rPr>
          <w:rFonts w:ascii="Times New Roman" w:eastAsia="Times New Roman" w:hAnsi="Times New Roman" w:cs="Times New Roman"/>
          <w:b/>
          <w:i/>
          <w:sz w:val="20"/>
          <w:szCs w:val="17"/>
          <w:lang w:eastAsia="pl-PL"/>
        </w:rPr>
        <w:t>W. Niedzicki</w:t>
      </w:r>
    </w:p>
    <w:p w:rsidR="008E48A9" w:rsidRPr="00054BFF" w:rsidRDefault="008E48A9" w:rsidP="00054BFF">
      <w:pPr>
        <w:spacing w:before="120" w:after="0" w:line="240" w:lineRule="auto"/>
        <w:ind w:left="-142" w:right="-142"/>
        <w:jc w:val="both"/>
        <w:rPr>
          <w:rFonts w:ascii="Times New Roman" w:eastAsia="Times New Roman" w:hAnsi="Times New Roman" w:cs="Times New Roman"/>
          <w:sz w:val="20"/>
          <w:szCs w:val="17"/>
          <w:lang w:eastAsia="pl-PL"/>
        </w:rPr>
      </w:pPr>
      <w:r w:rsidRPr="00054BFF">
        <w:rPr>
          <w:rFonts w:ascii="Times New Roman" w:eastAsia="Times New Roman" w:hAnsi="Times New Roman" w:cs="Times New Roman"/>
          <w:sz w:val="20"/>
          <w:szCs w:val="17"/>
          <w:lang w:eastAsia="pl-PL"/>
        </w:rPr>
        <w:t>Kim jest człowiek kulturalny? Od opery do spotkania towarzyskiego. Jak zmieniały się wzory kulturalnego zachowania? Wpływ nauki i techniki na przemiany kultury. Najkrótsza historia muzyki i mediów. Postaramy się znaleźć odpowiedzi na liczne dręczące nas pytania, np.: Czy warto się myć i kiedy należy to robić? Jak zachować się na przyjęciu? Kto kogo powinien witać pierwszy?</w:t>
      </w:r>
    </w:p>
    <w:p w:rsidR="008E48A9" w:rsidRPr="009B717C" w:rsidRDefault="008E48A9" w:rsidP="00054BFF">
      <w:pPr>
        <w:tabs>
          <w:tab w:val="left" w:pos="284"/>
          <w:tab w:val="left" w:pos="540"/>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sz w:val="20"/>
          <w:szCs w:val="20"/>
          <w:lang w:eastAsia="pl-PL"/>
        </w:rPr>
      </w:pPr>
    </w:p>
    <w:p w:rsidR="008E48A9" w:rsidRPr="001529EC" w:rsidRDefault="008E48A9" w:rsidP="008E48A9">
      <w:pPr>
        <w:tabs>
          <w:tab w:val="left" w:pos="284"/>
          <w:tab w:val="left" w:pos="426"/>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Arial" w:eastAsia="Times New Roman" w:hAnsi="Arial" w:cs="Arial"/>
          <w:b/>
          <w:szCs w:val="32"/>
          <w:lang w:eastAsia="pl-PL"/>
        </w:rPr>
      </w:pPr>
      <w:r>
        <w:rPr>
          <w:rFonts w:ascii="Arial" w:eastAsia="Times New Roman" w:hAnsi="Arial" w:cs="Arial"/>
          <w:b/>
          <w:sz w:val="24"/>
          <w:szCs w:val="20"/>
          <w:lang w:eastAsia="pl-PL"/>
        </w:rPr>
        <w:t>W4:</w:t>
      </w:r>
      <w:r>
        <w:rPr>
          <w:rFonts w:ascii="Arial" w:eastAsia="Times New Roman" w:hAnsi="Arial" w:cs="Arial"/>
          <w:b/>
          <w:sz w:val="24"/>
          <w:szCs w:val="20"/>
          <w:lang w:eastAsia="pl-PL"/>
        </w:rPr>
        <w:tab/>
      </w:r>
      <w:r w:rsidRPr="00A47A5D">
        <w:rPr>
          <w:rFonts w:ascii="Arial" w:eastAsia="Times New Roman" w:hAnsi="Arial" w:cs="Arial"/>
          <w:b/>
          <w:sz w:val="24"/>
          <w:szCs w:val="21"/>
          <w:lang w:eastAsia="pl-PL"/>
        </w:rPr>
        <w:t>GMO w świetle najnowszych badań</w:t>
      </w:r>
    </w:p>
    <w:p w:rsidR="008E48A9" w:rsidRPr="009B717C" w:rsidRDefault="008E48A9" w:rsidP="008E48A9">
      <w:pPr>
        <w:tabs>
          <w:tab w:val="left" w:pos="567"/>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i/>
          <w:sz w:val="18"/>
          <w:szCs w:val="17"/>
          <w:lang w:eastAsia="pl-PL"/>
        </w:rPr>
      </w:pPr>
      <w:r w:rsidRPr="005217E5">
        <w:rPr>
          <w:rFonts w:ascii="Times New Roman" w:eastAsia="Times New Roman" w:hAnsi="Times New Roman" w:cs="Times New Roman"/>
          <w:sz w:val="28"/>
          <w:szCs w:val="28"/>
          <w:lang w:eastAsia="pl-PL"/>
        </w:rPr>
        <w:tab/>
      </w:r>
      <w:r w:rsidRPr="00FB0896">
        <w:rPr>
          <w:rFonts w:ascii="Times New Roman" w:eastAsia="Times New Roman" w:hAnsi="Times New Roman" w:cs="Times New Roman"/>
          <w:b/>
          <w:i/>
          <w:sz w:val="20"/>
          <w:szCs w:val="17"/>
          <w:lang w:eastAsia="pl-PL"/>
        </w:rPr>
        <w:t xml:space="preserve">prof. K. </w:t>
      </w:r>
      <w:proofErr w:type="spellStart"/>
      <w:r w:rsidRPr="00FB0896">
        <w:rPr>
          <w:rFonts w:ascii="Times New Roman" w:eastAsia="Times New Roman" w:hAnsi="Times New Roman" w:cs="Times New Roman"/>
          <w:b/>
          <w:i/>
          <w:sz w:val="20"/>
          <w:szCs w:val="17"/>
          <w:lang w:eastAsia="pl-PL"/>
        </w:rPr>
        <w:t>Niemirowicz</w:t>
      </w:r>
      <w:proofErr w:type="spellEnd"/>
      <w:r w:rsidRPr="00FB0896">
        <w:rPr>
          <w:rFonts w:ascii="Times New Roman" w:eastAsia="Times New Roman" w:hAnsi="Times New Roman" w:cs="Times New Roman"/>
          <w:b/>
          <w:i/>
          <w:sz w:val="20"/>
          <w:szCs w:val="17"/>
          <w:lang w:eastAsia="pl-PL"/>
        </w:rPr>
        <w:t xml:space="preserve"> - </w:t>
      </w:r>
      <w:proofErr w:type="spellStart"/>
      <w:r w:rsidRPr="00FB0896">
        <w:rPr>
          <w:rFonts w:ascii="Times New Roman" w:eastAsia="Times New Roman" w:hAnsi="Times New Roman" w:cs="Times New Roman"/>
          <w:b/>
          <w:i/>
          <w:sz w:val="20"/>
          <w:szCs w:val="17"/>
          <w:lang w:eastAsia="pl-PL"/>
        </w:rPr>
        <w:t>Szczytt</w:t>
      </w:r>
      <w:proofErr w:type="spellEnd"/>
      <w:r w:rsidRPr="00FB0896">
        <w:rPr>
          <w:rFonts w:ascii="Times New Roman" w:eastAsia="Times New Roman" w:hAnsi="Times New Roman" w:cs="Times New Roman"/>
          <w:b/>
          <w:i/>
          <w:sz w:val="20"/>
          <w:szCs w:val="17"/>
          <w:lang w:eastAsia="pl-PL"/>
        </w:rPr>
        <w:t xml:space="preserve"> </w:t>
      </w:r>
      <w:r w:rsidRPr="00FB0896">
        <w:rPr>
          <w:rFonts w:ascii="Times New Roman" w:eastAsia="Times New Roman" w:hAnsi="Times New Roman" w:cs="Times New Roman"/>
          <w:i/>
          <w:sz w:val="20"/>
          <w:szCs w:val="17"/>
          <w:lang w:eastAsia="pl-PL"/>
        </w:rPr>
        <w:t xml:space="preserve">(SGGW) </w:t>
      </w:r>
      <w:r w:rsidRPr="00FB0896">
        <w:rPr>
          <w:rFonts w:ascii="Times New Roman" w:eastAsia="Times New Roman" w:hAnsi="Times New Roman" w:cs="Times New Roman"/>
          <w:b/>
          <w:i/>
          <w:sz w:val="20"/>
          <w:szCs w:val="17"/>
          <w:lang w:eastAsia="pl-PL"/>
        </w:rPr>
        <w:t>wraz z Zespołem</w:t>
      </w:r>
    </w:p>
    <w:p w:rsidR="008E48A9" w:rsidRPr="00054BFF" w:rsidRDefault="008E48A9" w:rsidP="00054BFF">
      <w:pPr>
        <w:spacing w:before="120" w:after="0" w:line="240" w:lineRule="auto"/>
        <w:ind w:left="-142" w:right="-142"/>
        <w:jc w:val="both"/>
        <w:rPr>
          <w:rFonts w:ascii="Times New Roman" w:eastAsia="Times New Roman" w:hAnsi="Times New Roman" w:cs="Times New Roman"/>
          <w:sz w:val="20"/>
          <w:szCs w:val="17"/>
          <w:lang w:eastAsia="pl-PL"/>
        </w:rPr>
      </w:pPr>
      <w:r w:rsidRPr="00054BFF">
        <w:rPr>
          <w:rFonts w:ascii="Times New Roman" w:eastAsia="Times New Roman" w:hAnsi="Times New Roman" w:cs="Times New Roman"/>
          <w:sz w:val="20"/>
          <w:szCs w:val="17"/>
          <w:lang w:eastAsia="pl-PL"/>
        </w:rPr>
        <w:t xml:space="preserve">Celem wykładów jest przedstawienie najnowszych informacji i danych o metodach otrzymywania mikroorganizmów, roślin </w:t>
      </w:r>
      <w:r w:rsidR="00054BFF">
        <w:rPr>
          <w:rFonts w:ascii="Times New Roman" w:eastAsia="Times New Roman" w:hAnsi="Times New Roman" w:cs="Times New Roman"/>
          <w:sz w:val="20"/>
          <w:szCs w:val="17"/>
          <w:lang w:eastAsia="pl-PL"/>
        </w:rPr>
        <w:br/>
      </w:r>
      <w:r w:rsidRPr="00054BFF">
        <w:rPr>
          <w:rFonts w:ascii="Times New Roman" w:eastAsia="Times New Roman" w:hAnsi="Times New Roman" w:cs="Times New Roman"/>
          <w:sz w:val="20"/>
          <w:szCs w:val="17"/>
          <w:lang w:eastAsia="pl-PL"/>
        </w:rPr>
        <w:t xml:space="preserve">i zwierząt genetycznie modyfikowanych, oceny obecności </w:t>
      </w:r>
      <w:proofErr w:type="spellStart"/>
      <w:r w:rsidRPr="00054BFF">
        <w:rPr>
          <w:rFonts w:ascii="Times New Roman" w:eastAsia="Times New Roman" w:hAnsi="Times New Roman" w:cs="Times New Roman"/>
          <w:sz w:val="20"/>
          <w:szCs w:val="17"/>
          <w:lang w:eastAsia="pl-PL"/>
        </w:rPr>
        <w:t>transgenu</w:t>
      </w:r>
      <w:proofErr w:type="spellEnd"/>
      <w:r w:rsidRPr="00054BFF">
        <w:rPr>
          <w:rFonts w:ascii="Times New Roman" w:eastAsia="Times New Roman" w:hAnsi="Times New Roman" w:cs="Times New Roman"/>
          <w:sz w:val="20"/>
          <w:szCs w:val="17"/>
          <w:lang w:eastAsia="pl-PL"/>
        </w:rPr>
        <w:t xml:space="preserve"> i jego ekspresji, stopnia i perspektyw wykorzystania organizmów transgenicznych i met od transformacji, środków bezpieczeństwa w zakresie zamkniętego użycia i zamierzonego uwolnienia GMO do środowiska oraz ewolucji aktów prawnych w Polsce i na świecie. Wykładowcami będą eksperci z zakresu badań nad GMO.</w:t>
      </w:r>
    </w:p>
    <w:p w:rsidR="00657343" w:rsidRPr="00657343" w:rsidRDefault="00657343" w:rsidP="00054BFF">
      <w:pPr>
        <w:spacing w:after="0" w:line="240" w:lineRule="auto"/>
        <w:ind w:left="-142" w:right="-142"/>
        <w:jc w:val="both"/>
        <w:rPr>
          <w:rFonts w:ascii="Times New Roman" w:eastAsia="Times New Roman" w:hAnsi="Times New Roman" w:cs="Times New Roman"/>
          <w:sz w:val="20"/>
          <w:szCs w:val="17"/>
          <w:lang w:eastAsia="pl-PL"/>
        </w:rPr>
      </w:pPr>
    </w:p>
    <w:p w:rsidR="00657343" w:rsidRPr="00A47A5D" w:rsidRDefault="00657343" w:rsidP="00657343">
      <w:pPr>
        <w:tabs>
          <w:tab w:val="left" w:pos="180"/>
          <w:tab w:val="left" w:pos="426"/>
        </w:tabs>
        <w:spacing w:after="0" w:line="240" w:lineRule="auto"/>
        <w:ind w:left="-142" w:right="-142"/>
        <w:jc w:val="both"/>
        <w:rPr>
          <w:rFonts w:ascii="Arial" w:eastAsia="Times New Roman" w:hAnsi="Arial" w:cs="Times New Roman"/>
          <w:b/>
          <w:sz w:val="24"/>
          <w:szCs w:val="20"/>
          <w:lang w:eastAsia="pl-PL"/>
        </w:rPr>
      </w:pPr>
      <w:r>
        <w:rPr>
          <w:rFonts w:ascii="Arial" w:eastAsia="Times New Roman" w:hAnsi="Arial" w:cs="Times New Roman"/>
          <w:b/>
          <w:sz w:val="24"/>
          <w:szCs w:val="20"/>
          <w:lang w:eastAsia="pl-PL"/>
        </w:rPr>
        <w:t>W5:</w:t>
      </w:r>
      <w:r>
        <w:rPr>
          <w:rFonts w:ascii="Arial" w:eastAsia="Times New Roman" w:hAnsi="Arial" w:cs="Times New Roman"/>
          <w:b/>
          <w:sz w:val="24"/>
          <w:szCs w:val="20"/>
          <w:lang w:eastAsia="pl-PL"/>
        </w:rPr>
        <w:tab/>
      </w:r>
      <w:r w:rsidRPr="00A47A5D">
        <w:rPr>
          <w:rFonts w:ascii="Arial" w:eastAsia="Times New Roman" w:hAnsi="Arial" w:cs="Times New Roman"/>
          <w:b/>
          <w:sz w:val="24"/>
          <w:szCs w:val="20"/>
          <w:lang w:eastAsia="pl-PL"/>
        </w:rPr>
        <w:t>Efekty medium telewizji informacyjnej</w:t>
      </w:r>
    </w:p>
    <w:p w:rsidR="00657343" w:rsidRPr="00FB0896" w:rsidRDefault="00657343" w:rsidP="00657343">
      <w:pPr>
        <w:spacing w:after="0" w:line="240" w:lineRule="auto"/>
        <w:ind w:left="-142" w:right="-142" w:firstLine="709"/>
        <w:jc w:val="both"/>
        <w:rPr>
          <w:rFonts w:ascii="Times New Roman" w:eastAsia="Times New Roman" w:hAnsi="Times New Roman" w:cs="Times New Roman"/>
          <w:i/>
          <w:sz w:val="20"/>
          <w:szCs w:val="17"/>
          <w:lang w:eastAsia="pl-PL"/>
        </w:rPr>
      </w:pPr>
      <w:r w:rsidRPr="00FB0896">
        <w:rPr>
          <w:rFonts w:ascii="Times New Roman" w:eastAsia="Times New Roman" w:hAnsi="Times New Roman" w:cs="Times New Roman"/>
          <w:b/>
          <w:i/>
          <w:sz w:val="20"/>
          <w:szCs w:val="17"/>
          <w:lang w:eastAsia="pl-PL"/>
        </w:rPr>
        <w:t xml:space="preserve">dr S. Strzelecki </w:t>
      </w:r>
      <w:r>
        <w:rPr>
          <w:rFonts w:ascii="Times New Roman" w:eastAsia="Times New Roman" w:hAnsi="Times New Roman" w:cs="Times New Roman"/>
          <w:i/>
          <w:sz w:val="20"/>
          <w:szCs w:val="17"/>
          <w:lang w:eastAsia="pl-PL"/>
        </w:rPr>
        <w:t>(UW</w:t>
      </w:r>
      <w:r w:rsidRPr="00FB0896">
        <w:rPr>
          <w:rFonts w:ascii="Times New Roman" w:eastAsia="Times New Roman" w:hAnsi="Times New Roman" w:cs="Times New Roman"/>
          <w:i/>
          <w:sz w:val="20"/>
          <w:szCs w:val="17"/>
          <w:lang w:eastAsia="pl-PL"/>
        </w:rPr>
        <w:t>)</w:t>
      </w:r>
    </w:p>
    <w:p w:rsidR="00657343" w:rsidRPr="00054BFF" w:rsidRDefault="00657343" w:rsidP="00054BFF">
      <w:pPr>
        <w:spacing w:before="120" w:after="0" w:line="240" w:lineRule="auto"/>
        <w:ind w:left="-142" w:right="-142"/>
        <w:jc w:val="both"/>
        <w:rPr>
          <w:rFonts w:ascii="Times New Roman" w:eastAsia="Times" w:hAnsi="Times New Roman" w:cs="Times New Roman"/>
          <w:sz w:val="20"/>
          <w:szCs w:val="17"/>
          <w:lang w:val="cs-CZ" w:eastAsia="pl-PL"/>
        </w:rPr>
      </w:pPr>
      <w:r w:rsidRPr="00054BFF">
        <w:rPr>
          <w:rFonts w:ascii="Times New Roman" w:eastAsia="Times" w:hAnsi="Times New Roman" w:cs="Times New Roman"/>
          <w:sz w:val="20"/>
          <w:szCs w:val="17"/>
          <w:lang w:val="cs-CZ" w:eastAsia="pl-PL"/>
        </w:rPr>
        <w:t>Zajęcia mają na celu rozpoznanie i pogrupowanie efektów medium telewizji informacyjnej. Studenci uzyskają wgląd w proces powstawania informacji emitowanej na antenie w zakresie umożliwiającym krytyczną analizę działania medium. Będą w stanie wykryć znaczenia w treści przekazu, wynikające z wykorzystania telewizyjnej technologii dostępu. Efekt medium rozpatruję jako rezultat oddziaływania określonej technologii dostępu (medium) na treść przekazu. Z obserwacji, które przeprowadziłem pracując jako operator kamery telewizji informacyjnej wynika, że efekty medium telewizji informacyjnej powstają w wyniku zastosowania określonych schematów realizacji wizji (pragmatyka realizacji), działań twórczych (metafory wizualne) i ograniczonej kontroli nad telewizyjną technologią dostępu (technologia realizacji); w konsekwencji generują na ekranie znaczenia zarówno intencjonalne jak i niezależne od intencji realizatorów obrazu telewizyjnego.</w:t>
      </w:r>
    </w:p>
    <w:p w:rsidR="008E48A9" w:rsidRPr="009B717C" w:rsidRDefault="008E48A9" w:rsidP="00054BFF">
      <w:pPr>
        <w:tabs>
          <w:tab w:val="left" w:pos="32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sz w:val="20"/>
          <w:szCs w:val="10"/>
          <w:lang w:eastAsia="pl-PL"/>
        </w:rPr>
      </w:pPr>
    </w:p>
    <w:p w:rsidR="008E48A9" w:rsidRPr="008E498E" w:rsidRDefault="00657343" w:rsidP="008E48A9">
      <w:pPr>
        <w:tabs>
          <w:tab w:val="left" w:pos="426"/>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Arial" w:eastAsia="Times New Roman" w:hAnsi="Arial" w:cs="Times New Roman"/>
          <w:b/>
          <w:sz w:val="24"/>
          <w:szCs w:val="20"/>
          <w:lang w:eastAsia="pl-PL"/>
        </w:rPr>
      </w:pPr>
      <w:r w:rsidRPr="008E498E">
        <w:rPr>
          <w:rFonts w:ascii="Arial" w:eastAsia="Times New Roman" w:hAnsi="Arial" w:cs="Times New Roman"/>
          <w:b/>
          <w:sz w:val="24"/>
          <w:szCs w:val="21"/>
          <w:lang w:eastAsia="pl-PL"/>
        </w:rPr>
        <w:t>W6</w:t>
      </w:r>
      <w:r w:rsidR="008E48A9" w:rsidRPr="008E498E">
        <w:rPr>
          <w:rFonts w:ascii="Arial" w:eastAsia="Times New Roman" w:hAnsi="Arial" w:cs="Times New Roman"/>
          <w:b/>
          <w:sz w:val="24"/>
          <w:szCs w:val="21"/>
          <w:lang w:eastAsia="pl-PL"/>
        </w:rPr>
        <w:t>:</w:t>
      </w:r>
      <w:r w:rsidR="008E48A9" w:rsidRPr="008E498E">
        <w:rPr>
          <w:rFonts w:ascii="Arial" w:eastAsia="Times New Roman" w:hAnsi="Arial" w:cs="Times New Roman"/>
          <w:b/>
          <w:sz w:val="32"/>
          <w:szCs w:val="20"/>
          <w:lang w:eastAsia="pl-PL"/>
        </w:rPr>
        <w:tab/>
      </w:r>
      <w:r w:rsidR="008E48A9" w:rsidRPr="008E498E">
        <w:rPr>
          <w:rFonts w:ascii="Arial" w:eastAsia="Times New Roman" w:hAnsi="Arial" w:cs="Times New Roman"/>
          <w:b/>
          <w:sz w:val="24"/>
          <w:szCs w:val="20"/>
          <w:lang w:eastAsia="pl-PL"/>
        </w:rPr>
        <w:t>Kultura i sztuka wo</w:t>
      </w:r>
      <w:r w:rsidR="009345AF" w:rsidRPr="008E498E">
        <w:rPr>
          <w:rFonts w:ascii="Arial" w:eastAsia="Times New Roman" w:hAnsi="Arial" w:cs="Times New Roman"/>
          <w:b/>
          <w:sz w:val="24"/>
          <w:szCs w:val="20"/>
          <w:lang w:eastAsia="pl-PL"/>
        </w:rPr>
        <w:t>bec społeczeństwa informacyjnego</w:t>
      </w:r>
    </w:p>
    <w:p w:rsidR="008E48A9" w:rsidRPr="008E498E" w:rsidRDefault="008E48A9" w:rsidP="008E48A9">
      <w:pPr>
        <w:tabs>
          <w:tab w:val="left" w:pos="567"/>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i/>
          <w:sz w:val="20"/>
          <w:szCs w:val="19"/>
          <w:lang w:eastAsia="pl-PL"/>
        </w:rPr>
      </w:pPr>
      <w:r w:rsidRPr="008E498E">
        <w:rPr>
          <w:rFonts w:ascii="Times New Roman" w:eastAsia="Times New Roman" w:hAnsi="Times New Roman" w:cs="Times New Roman"/>
          <w:b/>
          <w:i/>
          <w:sz w:val="20"/>
          <w:szCs w:val="20"/>
          <w:lang w:eastAsia="pl-PL"/>
        </w:rPr>
        <w:tab/>
      </w:r>
      <w:r w:rsidRPr="008E498E">
        <w:rPr>
          <w:rFonts w:ascii="Times New Roman" w:eastAsia="Times New Roman" w:hAnsi="Times New Roman" w:cs="Times New Roman"/>
          <w:b/>
          <w:i/>
          <w:sz w:val="20"/>
          <w:szCs w:val="19"/>
          <w:lang w:eastAsia="pl-PL"/>
        </w:rPr>
        <w:t>prof. W. Włodarczyk</w:t>
      </w:r>
      <w:r w:rsidRPr="008E498E">
        <w:rPr>
          <w:rFonts w:ascii="Times New Roman" w:eastAsia="Times New Roman" w:hAnsi="Times New Roman" w:cs="Times New Roman"/>
          <w:i/>
          <w:sz w:val="20"/>
          <w:szCs w:val="19"/>
          <w:lang w:eastAsia="pl-PL"/>
        </w:rPr>
        <w:t xml:space="preserve"> (ASP)</w:t>
      </w:r>
    </w:p>
    <w:p w:rsidR="008E48A9" w:rsidRDefault="008E48A9" w:rsidP="00054BFF">
      <w:pPr>
        <w:tabs>
          <w:tab w:val="left" w:pos="540"/>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before="120" w:after="0" w:line="240" w:lineRule="auto"/>
        <w:ind w:left="-142" w:right="-142"/>
        <w:jc w:val="both"/>
        <w:rPr>
          <w:rFonts w:ascii="Times New Roman" w:eastAsia="Times New Roman" w:hAnsi="Times New Roman" w:cs="Times New Roman"/>
          <w:sz w:val="18"/>
          <w:szCs w:val="17"/>
          <w:lang w:eastAsia="pl-PL"/>
        </w:rPr>
      </w:pPr>
      <w:r w:rsidRPr="00054BFF">
        <w:rPr>
          <w:rFonts w:ascii="Times New Roman" w:eastAsia="Times New Roman" w:hAnsi="Times New Roman" w:cs="Times New Roman"/>
          <w:sz w:val="20"/>
          <w:szCs w:val="17"/>
          <w:lang w:eastAsia="pl-PL"/>
        </w:rPr>
        <w:t xml:space="preserve">Estetyka, etyka, polityka i media w społeczeństwie informacyjnym. Nowe formy wyrazu artystycznego i rola sztuki </w:t>
      </w:r>
      <w:r w:rsidR="00054BFF">
        <w:rPr>
          <w:rFonts w:ascii="Times New Roman" w:eastAsia="Times New Roman" w:hAnsi="Times New Roman" w:cs="Times New Roman"/>
          <w:sz w:val="20"/>
          <w:szCs w:val="17"/>
          <w:lang w:eastAsia="pl-PL"/>
        </w:rPr>
        <w:br/>
      </w:r>
      <w:r w:rsidRPr="00054BFF">
        <w:rPr>
          <w:rFonts w:ascii="Times New Roman" w:eastAsia="Times New Roman" w:hAnsi="Times New Roman" w:cs="Times New Roman"/>
          <w:sz w:val="20"/>
          <w:szCs w:val="17"/>
          <w:lang w:eastAsia="pl-PL"/>
        </w:rPr>
        <w:t>w społeczeństwie uwarunkowanym powszechną obec</w:t>
      </w:r>
      <w:r w:rsidR="00054BFF" w:rsidRPr="00054BFF">
        <w:rPr>
          <w:rFonts w:ascii="Times New Roman" w:eastAsia="Times New Roman" w:hAnsi="Times New Roman" w:cs="Times New Roman"/>
          <w:sz w:val="20"/>
          <w:szCs w:val="17"/>
          <w:lang w:eastAsia="pl-PL"/>
        </w:rPr>
        <w:t xml:space="preserve">nością elektronicznych mediów i </w:t>
      </w:r>
      <w:r w:rsidRPr="00054BFF">
        <w:rPr>
          <w:rFonts w:ascii="Times New Roman" w:eastAsia="Times New Roman" w:hAnsi="Times New Roman" w:cs="Times New Roman"/>
          <w:sz w:val="20"/>
          <w:szCs w:val="17"/>
          <w:lang w:eastAsia="pl-PL"/>
        </w:rPr>
        <w:t xml:space="preserve">„rzeczywistości wirtualnej”; </w:t>
      </w:r>
      <w:bookmarkStart w:id="0" w:name="_GoBack"/>
      <w:bookmarkEnd w:id="0"/>
      <w:r w:rsidRPr="00054BFF">
        <w:rPr>
          <w:rFonts w:ascii="Times New Roman" w:eastAsia="Times New Roman" w:hAnsi="Times New Roman" w:cs="Times New Roman"/>
          <w:sz w:val="20"/>
          <w:szCs w:val="17"/>
          <w:lang w:eastAsia="pl-PL"/>
        </w:rPr>
        <w:t>architektura, sztuki piękne, film. Społeczno-kulturowe aspekty rozwoju techniki i organizacji komunikowania</w:t>
      </w:r>
      <w:r w:rsidRPr="009B717C">
        <w:rPr>
          <w:rFonts w:ascii="Times New Roman" w:eastAsia="Times New Roman" w:hAnsi="Times New Roman" w:cs="Times New Roman"/>
          <w:sz w:val="18"/>
          <w:szCs w:val="17"/>
          <w:lang w:eastAsia="pl-PL"/>
        </w:rPr>
        <w:t>.</w:t>
      </w:r>
    </w:p>
    <w:p w:rsidR="008E48A9" w:rsidRPr="00D06C8F" w:rsidRDefault="008E48A9" w:rsidP="00054BFF">
      <w:pPr>
        <w:spacing w:after="0" w:line="240" w:lineRule="auto"/>
        <w:ind w:left="-142" w:right="-142"/>
        <w:jc w:val="both"/>
        <w:rPr>
          <w:rFonts w:ascii="Times New Roman" w:eastAsia="Times New Roman" w:hAnsi="Times New Roman" w:cs="Times New Roman"/>
          <w:sz w:val="20"/>
          <w:szCs w:val="10"/>
          <w:lang w:eastAsia="pl-PL"/>
        </w:rPr>
      </w:pPr>
    </w:p>
    <w:p w:rsidR="008E48A9" w:rsidRPr="00A47A5D" w:rsidRDefault="00DE1849" w:rsidP="008E48A9">
      <w:pPr>
        <w:tabs>
          <w:tab w:val="left" w:pos="426"/>
          <w:tab w:val="left" w:pos="709"/>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Arial" w:eastAsia="Times New Roman" w:hAnsi="Arial" w:cs="Times New Roman"/>
          <w:b/>
          <w:sz w:val="24"/>
          <w:szCs w:val="20"/>
          <w:lang w:eastAsia="pl-PL"/>
        </w:rPr>
      </w:pPr>
      <w:r>
        <w:rPr>
          <w:rFonts w:ascii="Arial" w:eastAsia="Times New Roman" w:hAnsi="Arial" w:cs="Times New Roman"/>
          <w:b/>
          <w:sz w:val="24"/>
          <w:szCs w:val="20"/>
          <w:lang w:eastAsia="pl-PL"/>
        </w:rPr>
        <w:t>W7</w:t>
      </w:r>
      <w:r w:rsidR="008E48A9">
        <w:rPr>
          <w:rFonts w:ascii="Arial" w:eastAsia="Times New Roman" w:hAnsi="Arial" w:cs="Times New Roman"/>
          <w:b/>
          <w:sz w:val="24"/>
          <w:szCs w:val="20"/>
          <w:lang w:eastAsia="pl-PL"/>
        </w:rPr>
        <w:t>:</w:t>
      </w:r>
      <w:r w:rsidR="008E48A9">
        <w:rPr>
          <w:rFonts w:ascii="Arial" w:eastAsia="Times New Roman" w:hAnsi="Arial" w:cs="Times New Roman"/>
          <w:b/>
          <w:sz w:val="24"/>
          <w:szCs w:val="20"/>
          <w:lang w:eastAsia="pl-PL"/>
        </w:rPr>
        <w:tab/>
      </w:r>
      <w:r w:rsidR="008E48A9" w:rsidRPr="00A47A5D">
        <w:rPr>
          <w:rFonts w:ascii="Arial" w:eastAsia="Times New Roman" w:hAnsi="Arial" w:cs="Times New Roman"/>
          <w:b/>
          <w:sz w:val="24"/>
          <w:szCs w:val="20"/>
          <w:lang w:eastAsia="pl-PL"/>
        </w:rPr>
        <w:t>Socjologia ryzyka</w:t>
      </w:r>
    </w:p>
    <w:p w:rsidR="008E48A9" w:rsidRPr="009B717C" w:rsidRDefault="008E48A9" w:rsidP="00054BFF">
      <w:pPr>
        <w:tabs>
          <w:tab w:val="left" w:pos="567"/>
          <w:tab w:val="left" w:pos="1028"/>
          <w:tab w:val="left" w:pos="1736"/>
          <w:tab w:val="left" w:pos="2444"/>
          <w:tab w:val="left" w:pos="3152"/>
          <w:tab w:val="left" w:pos="3860"/>
          <w:tab w:val="left" w:pos="4568"/>
          <w:tab w:val="left" w:pos="5276"/>
          <w:tab w:val="left" w:pos="5984"/>
          <w:tab w:val="left" w:pos="6692"/>
          <w:tab w:val="left" w:pos="7400"/>
          <w:tab w:val="left" w:pos="8108"/>
          <w:tab w:val="left" w:pos="9279"/>
        </w:tabs>
        <w:spacing w:after="0" w:line="240" w:lineRule="auto"/>
        <w:ind w:left="-142" w:right="-142"/>
        <w:jc w:val="both"/>
        <w:rPr>
          <w:rFonts w:ascii="Times New Roman" w:eastAsia="Times New Roman" w:hAnsi="Times New Roman" w:cs="Times New Roman"/>
          <w:i/>
          <w:sz w:val="18"/>
          <w:szCs w:val="17"/>
          <w:lang w:eastAsia="pl-PL"/>
        </w:rPr>
      </w:pPr>
      <w:r w:rsidRPr="00702CA8">
        <w:rPr>
          <w:rFonts w:ascii="Arial" w:eastAsia="Times New Roman" w:hAnsi="Arial" w:cs="Times New Roman"/>
          <w:b/>
          <w:sz w:val="20"/>
          <w:szCs w:val="20"/>
          <w:lang w:eastAsia="pl-PL"/>
        </w:rPr>
        <w:tab/>
      </w:r>
      <w:r w:rsidRPr="00FB0896">
        <w:rPr>
          <w:rFonts w:ascii="Times New Roman" w:eastAsia="Times New Roman" w:hAnsi="Times New Roman" w:cs="Times New Roman"/>
          <w:b/>
          <w:i/>
          <w:sz w:val="20"/>
          <w:szCs w:val="17"/>
          <w:lang w:eastAsia="pl-PL"/>
        </w:rPr>
        <w:t>dr hab. F. Kampka, prof. SGGW</w:t>
      </w:r>
    </w:p>
    <w:p w:rsidR="00A03BEF" w:rsidRPr="00054BFF" w:rsidRDefault="008E48A9" w:rsidP="00054BFF">
      <w:pPr>
        <w:spacing w:before="120" w:after="0" w:line="240" w:lineRule="auto"/>
        <w:ind w:left="-142" w:right="-142"/>
        <w:jc w:val="both"/>
        <w:rPr>
          <w:rFonts w:ascii="Times New Roman" w:eastAsia="Times New Roman" w:hAnsi="Times New Roman" w:cs="Times New Roman"/>
          <w:sz w:val="20"/>
          <w:szCs w:val="17"/>
          <w:lang w:eastAsia="pl-PL"/>
        </w:rPr>
      </w:pPr>
      <w:r w:rsidRPr="00054BFF">
        <w:rPr>
          <w:rFonts w:ascii="Times New Roman" w:eastAsia="Times New Roman" w:hAnsi="Times New Roman" w:cs="Times New Roman"/>
          <w:sz w:val="20"/>
          <w:szCs w:val="17"/>
          <w:lang w:eastAsia="pl-PL"/>
        </w:rPr>
        <w:t>Ryzyko jest nieodłącznym elementem ludzkiej egzystencji. Towarzyszy nam w codziennych sytuacjach (styl życia, zdrowie, środki komunikacji) i życiowych wyborach: szkoły, zawodu, partnera. Podjęcie ryzyka oznacza zarówno możliwość osiągnięcia sukcesu, jak i poniesienia porażki. Przemiany zachodzące we współczesnym społeczeństwie i postęp naukowo-technologiczny sprawiają, że jednymi z najbardziej pożądanych dziś kompetencji społecznych stają się: umiejętność identyfikowania i oceniania ryzyka, komunikowania o nim i skutecznego redukowania go.</w:t>
      </w:r>
    </w:p>
    <w:p w:rsidR="00593557" w:rsidRPr="00657343" w:rsidRDefault="00593557" w:rsidP="00657343">
      <w:pPr>
        <w:spacing w:after="0" w:line="240" w:lineRule="auto"/>
        <w:ind w:left="-142" w:right="-142"/>
        <w:jc w:val="both"/>
        <w:rPr>
          <w:rFonts w:ascii="Times New Roman" w:eastAsia="Times New Roman" w:hAnsi="Times New Roman" w:cs="Times New Roman"/>
          <w:sz w:val="18"/>
          <w:szCs w:val="17"/>
          <w:lang w:eastAsia="pl-PL"/>
        </w:rPr>
      </w:pPr>
    </w:p>
    <w:sectPr w:rsidR="00593557" w:rsidRPr="00657343" w:rsidSect="0094547A">
      <w:pgSz w:w="11907" w:h="16840"/>
      <w:pgMar w:top="568" w:right="850" w:bottom="284"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84C"/>
    <w:multiLevelType w:val="multilevel"/>
    <w:tmpl w:val="59463B1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5CD3671B"/>
    <w:multiLevelType w:val="multilevel"/>
    <w:tmpl w:val="904AFB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A9"/>
    <w:rsid w:val="00010F5F"/>
    <w:rsid w:val="00033491"/>
    <w:rsid w:val="00054BFF"/>
    <w:rsid w:val="000D33B4"/>
    <w:rsid w:val="001529EC"/>
    <w:rsid w:val="00182CEC"/>
    <w:rsid w:val="00576595"/>
    <w:rsid w:val="00593557"/>
    <w:rsid w:val="00657343"/>
    <w:rsid w:val="006D15C6"/>
    <w:rsid w:val="00733EF5"/>
    <w:rsid w:val="008900B1"/>
    <w:rsid w:val="00891775"/>
    <w:rsid w:val="008E48A9"/>
    <w:rsid w:val="008E498E"/>
    <w:rsid w:val="009345AF"/>
    <w:rsid w:val="0094547A"/>
    <w:rsid w:val="00A03BEF"/>
    <w:rsid w:val="00A23297"/>
    <w:rsid w:val="00A7206C"/>
    <w:rsid w:val="00BD11D8"/>
    <w:rsid w:val="00D06C8F"/>
    <w:rsid w:val="00D85F01"/>
    <w:rsid w:val="00DB74C0"/>
    <w:rsid w:val="00DE1849"/>
    <w:rsid w:val="00DF5F93"/>
    <w:rsid w:val="00E336D6"/>
    <w:rsid w:val="00F54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48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48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4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ytut@ipwc.pw.edu.pl" TargetMode="External"/><Relationship Id="rId3" Type="http://schemas.microsoft.com/office/2007/relationships/stylesWithEffects" Target="stylesWithEffects.xml"/><Relationship Id="rId7" Type="http://schemas.openxmlformats.org/officeDocument/2006/relationships/hyperlink" Target="http://www.ipwc.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920</Words>
  <Characters>5525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IPWC</dc:creator>
  <cp:lastModifiedBy>IPWC</cp:lastModifiedBy>
  <cp:revision>5</cp:revision>
  <cp:lastPrinted>2017-11-29T07:32:00Z</cp:lastPrinted>
  <dcterms:created xsi:type="dcterms:W3CDTF">2017-06-21T06:09:00Z</dcterms:created>
  <dcterms:modified xsi:type="dcterms:W3CDTF">2017-11-29T13:29:00Z</dcterms:modified>
</cp:coreProperties>
</file>